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6C" w:rsidRDefault="00544420" w:rsidP="0003776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2100537"/>
            <wp:effectExtent l="0" t="0" r="3175" b="0"/>
            <wp:docPr id="1" name="Рисунок 1" descr="C:\Users\Люаза Рамазановна\Desktop\Печати и приказы\положения 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аза Рамазановна\Desktop\Печати и приказы\положения 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D6C" w:rsidRDefault="00541D6C" w:rsidP="0003776F">
      <w:pPr>
        <w:jc w:val="center"/>
        <w:rPr>
          <w:b/>
          <w:sz w:val="28"/>
          <w:szCs w:val="28"/>
        </w:rPr>
      </w:pPr>
    </w:p>
    <w:p w:rsidR="0003776F" w:rsidRDefault="0003776F" w:rsidP="0003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3776F" w:rsidRDefault="0003776F" w:rsidP="0003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сетевой форме реализации образовательных программ</w:t>
      </w:r>
    </w:p>
    <w:p w:rsidR="0003776F" w:rsidRDefault="007B5369" w:rsidP="0003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3776F">
        <w:rPr>
          <w:b/>
          <w:sz w:val="28"/>
          <w:szCs w:val="28"/>
        </w:rPr>
        <w:t xml:space="preserve">униципальном казенном  </w:t>
      </w:r>
      <w:r>
        <w:rPr>
          <w:b/>
          <w:sz w:val="28"/>
          <w:szCs w:val="28"/>
        </w:rPr>
        <w:t>обще</w:t>
      </w:r>
      <w:r w:rsidR="0003776F">
        <w:rPr>
          <w:b/>
          <w:sz w:val="28"/>
          <w:szCs w:val="28"/>
        </w:rPr>
        <w:t xml:space="preserve">образовательном </w:t>
      </w:r>
      <w:proofErr w:type="gramStart"/>
      <w:r w:rsidR="0003776F">
        <w:rPr>
          <w:b/>
          <w:sz w:val="28"/>
          <w:szCs w:val="28"/>
        </w:rPr>
        <w:t>учреждении</w:t>
      </w:r>
      <w:proofErr w:type="gramEnd"/>
    </w:p>
    <w:p w:rsidR="0003776F" w:rsidRDefault="0003776F" w:rsidP="0003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«Лицей № 7 г.Усть-Джегуты»</w:t>
      </w:r>
    </w:p>
    <w:p w:rsidR="0003776F" w:rsidRDefault="0003776F" w:rsidP="0003776F">
      <w:pPr>
        <w:jc w:val="center"/>
        <w:rPr>
          <w:b/>
          <w:sz w:val="28"/>
          <w:szCs w:val="28"/>
        </w:rPr>
      </w:pPr>
    </w:p>
    <w:p w:rsidR="0003776F" w:rsidRDefault="0003776F" w:rsidP="0003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на основании ст.13, ст.15, п.7 ч.1 ст.34 Федерального закона «Об образовании в РФ» 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1.2. Организация сетевого взаимодействия предполагает использование ресурсов нескольких образовательных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</w:t>
      </w:r>
      <w:proofErr w:type="gramEnd"/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1.4.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осуществления иных видов учебной деятельности, предусмотренных соответствующей образовательной программой.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1.5. Необходимыми условиями организации сетевого взаимодействия образовательных учреждений являются: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- наличие нормативно-правовой базы регулирования правоотношений участников сети;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- договорные формы правоотношений между участниками сети;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- наличие в сети различных учреждений и организаций, предоставляющих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действительную возможность выбора;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- возможность осуществления перемещений обучающихся и (или) учителей 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образовательных учреждений, входящих в сеть;- возможность организации зачета результатов по учебным курсам и образовательным программам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Выбор вариантов построения сетевого взаимодействия образовательных учреждений осуществляют те, кто выступает в качестве инициаторов сетевого взаимодействия: 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обучающиеся, их родители или законные представители, администрация образовательных учреждений, представители управления образования администрации района.</w:t>
      </w:r>
    </w:p>
    <w:p w:rsidR="0003776F" w:rsidRDefault="0003776F" w:rsidP="0003776F">
      <w:pPr>
        <w:rPr>
          <w:sz w:val="28"/>
          <w:szCs w:val="28"/>
        </w:rPr>
      </w:pPr>
    </w:p>
    <w:p w:rsidR="0003776F" w:rsidRDefault="0003776F" w:rsidP="0003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2.1. Обеспечение качественного образования, социализация и адаптация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условиям современной жизни путем формирования сетевой модели обучения.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2.2. Обеспечение доступности качественного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удовлетворяющего потребности социума и рынка труда, за счет внедрения в систему образования новых информационно- коммуникационных и педагогических технологий.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2.3.Обновление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3. Нормативно-правовые акты, регулирующие сетевое взаимодействие 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образовательных учреждений.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3.1. При заключении договоров между участниками сети образовательные учреждения становятся участниками гражданских правоотношений, которые регулируются Гражданским кодексом Российской Федерации.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3.2. Средствами правового регулирования сетевого взаимодействия в образовательных организациях выступают: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- комплект локальных актов, в которых регулируются правоотношения участников образовательного процесса в связи с реализацией образовательных программ;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- комплект договоров со сторонними образовательными учреждениями и организациями, обеспечивающих совместную реализацию образовательных программ: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В договоре о сетевой форме реализации образовательных программ указываются: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1) вид, уровень и (или) направленность образовательной программы (часть 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программы </w:t>
      </w:r>
      <w:proofErr w:type="gramStart"/>
      <w:r>
        <w:rPr>
          <w:sz w:val="28"/>
          <w:szCs w:val="28"/>
        </w:rPr>
        <w:t>определенных</w:t>
      </w:r>
      <w:proofErr w:type="gramEnd"/>
      <w:r>
        <w:rPr>
          <w:sz w:val="28"/>
          <w:szCs w:val="28"/>
        </w:rPr>
        <w:t xml:space="preserve"> уровня, вида и направленности), реализуемой с использованием сетевой формы;</w:t>
      </w:r>
    </w:p>
    <w:p w:rsidR="0003776F" w:rsidRDefault="0003776F" w:rsidP="000377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2) статус обучающихся в организациях, правила приема на обучение по образовательной программе, реализуемой с использованием сетевой формы;</w:t>
      </w:r>
      <w:proofErr w:type="gramEnd"/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5) срок действия договора, порядок его изменения и прекращения.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-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3.3. В комплекте локальных актов могут быть закреплены положения, связанные с особенностями обучения с использованием сетевых форм организации учебного процесса: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- о праве обучающихся на освоение учебных предметов и курсов в других 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и организациях;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- порядок оформления договора с родителями (законными представителями) </w:t>
      </w:r>
    </w:p>
    <w:p w:rsidR="0003776F" w:rsidRDefault="0003776F" w:rsidP="000377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обучающихся, осваивающих учебные предметы в сторонних образовательных организациях;</w:t>
      </w:r>
      <w:proofErr w:type="gramEnd"/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- предельные величины учебной нагрузки на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- порядок разработки и утверждения индивидуального учебного плана, годовых учебных графиков, учебных расписаний;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- порядок и формы проведения промежуточной и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- порядок осуществления зачетов учебных курсов, освоенных учащимися в сторонних образовательных организациях;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- условия и порядок заключения договоров со сторонними организациями.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3.4. Комплект локальных актов обеспечивает регулирование всех деталей 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образовательного процесса в рамках сетевого обучения.</w:t>
      </w:r>
    </w:p>
    <w:p w:rsidR="0003776F" w:rsidRDefault="0003776F" w:rsidP="0003776F">
      <w:pPr>
        <w:rPr>
          <w:sz w:val="28"/>
          <w:szCs w:val="28"/>
        </w:rPr>
      </w:pPr>
    </w:p>
    <w:p w:rsidR="0003776F" w:rsidRDefault="0003776F" w:rsidP="0003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Содержание и организация деятельности сетевого взаимодействия </w:t>
      </w:r>
    </w:p>
    <w:p w:rsidR="0003776F" w:rsidRDefault="0003776F" w:rsidP="0003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учреждений в рамках организации профильного обучения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4.1. Образовательные учреждения, входящие в сетевое взаимодействие, организуют свою деятельность, реализуя общеобразовательные программы, программы дополнительного образования.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 xml:space="preserve">4.2. Деятельность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материальных возможностей школ. Индивидуальные образовательные маршруты уточняются и утверждаются в начале учебного года.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4.3. Выбор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4.4. В условиях паритетной кооперации оценивание учебных достижений учащихся осуществляется как учителями своей школы, так и сетевыми учителями.</w:t>
      </w:r>
    </w:p>
    <w:p w:rsidR="0003776F" w:rsidRDefault="0003776F" w:rsidP="0003776F">
      <w:pPr>
        <w:rPr>
          <w:b/>
          <w:sz w:val="28"/>
          <w:szCs w:val="28"/>
        </w:rPr>
      </w:pPr>
    </w:p>
    <w:p w:rsidR="007B5369" w:rsidRDefault="007B5369" w:rsidP="0003776F">
      <w:pPr>
        <w:rPr>
          <w:b/>
          <w:sz w:val="28"/>
          <w:szCs w:val="28"/>
        </w:rPr>
      </w:pPr>
    </w:p>
    <w:p w:rsidR="0003776F" w:rsidRDefault="0003776F" w:rsidP="0003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Управление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5.1. Управление сети осуществляется на основе сочетания принципов коллегиальности. Высшим органом управления сетевым взаимодействием образовательных учреждений является управление образования администрации района.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5.2. Оперативное руководство сетью осуществляется представителями сетевых учреждений образования с участием управления образования администрации района.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5.3. Перспективные и стратегические вопросы деятельности сети профильного обучения  обсуждаются и принимаются на координационном совете при отделе образования.</w:t>
      </w:r>
    </w:p>
    <w:p w:rsidR="0003776F" w:rsidRDefault="0003776F" w:rsidP="0003776F">
      <w:pPr>
        <w:rPr>
          <w:sz w:val="28"/>
          <w:szCs w:val="28"/>
        </w:rPr>
      </w:pPr>
      <w:r>
        <w:rPr>
          <w:sz w:val="28"/>
          <w:szCs w:val="28"/>
        </w:rPr>
        <w:t>Срок действия положения не ограничен.</w:t>
      </w:r>
    </w:p>
    <w:p w:rsidR="00892BA4" w:rsidRDefault="00892BA4"/>
    <w:sectPr w:rsidR="00892BA4" w:rsidSect="00541D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E3"/>
    <w:rsid w:val="0003776F"/>
    <w:rsid w:val="003D1AD4"/>
    <w:rsid w:val="00541D6C"/>
    <w:rsid w:val="00544420"/>
    <w:rsid w:val="00702AE3"/>
    <w:rsid w:val="007B5369"/>
    <w:rsid w:val="00892BA4"/>
    <w:rsid w:val="00BD4329"/>
    <w:rsid w:val="00E52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43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4329"/>
  </w:style>
  <w:style w:type="paragraph" w:styleId="a4">
    <w:name w:val="Balloon Text"/>
    <w:basedOn w:val="a"/>
    <w:link w:val="a5"/>
    <w:uiPriority w:val="99"/>
    <w:semiHidden/>
    <w:unhideWhenUsed/>
    <w:rsid w:val="003D1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43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4329"/>
  </w:style>
  <w:style w:type="paragraph" w:styleId="a4">
    <w:name w:val="Balloon Text"/>
    <w:basedOn w:val="a"/>
    <w:link w:val="a5"/>
    <w:uiPriority w:val="99"/>
    <w:semiHidden/>
    <w:unhideWhenUsed/>
    <w:rsid w:val="003D1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Люаза Рамазановна</dc:creator>
  <cp:lastModifiedBy>Люаза Рамазановна</cp:lastModifiedBy>
  <cp:revision>4</cp:revision>
  <cp:lastPrinted>2018-04-05T12:09:00Z</cp:lastPrinted>
  <dcterms:created xsi:type="dcterms:W3CDTF">2018-03-14T12:01:00Z</dcterms:created>
  <dcterms:modified xsi:type="dcterms:W3CDTF">2019-11-11T12:38:00Z</dcterms:modified>
</cp:coreProperties>
</file>