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86" w:rsidRPr="00205186" w:rsidRDefault="00A226EC" w:rsidP="00205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97175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42B" w:rsidRDefault="007C442B" w:rsidP="004D4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DBB" w:rsidRPr="004D4DBB" w:rsidRDefault="004D4DBB" w:rsidP="004D4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4D4DBB" w:rsidRDefault="00205186" w:rsidP="004D4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смотре учебных кабинетов М</w:t>
      </w:r>
      <w:r w:rsidR="004D4DBB" w:rsidRPr="004D4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униципального казенного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</w:t>
      </w:r>
      <w:r w:rsidR="004D4DBB" w:rsidRPr="004D4D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учреждения «Лицей № 7 г.Усть-Джегуты»</w:t>
      </w:r>
    </w:p>
    <w:p w:rsidR="004D4DBB" w:rsidRPr="004D4DBB" w:rsidRDefault="004D4DBB" w:rsidP="004D4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4DBB" w:rsidRPr="004D4DBB" w:rsidRDefault="004D4DBB" w:rsidP="004D4DBB">
      <w:pPr>
        <w:spacing w:before="30" w:after="3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Положение разработан</w:t>
      </w:r>
      <w:r w:rsidR="002051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 соответствии с Уставом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казенного </w:t>
      </w:r>
      <w:r w:rsidR="00205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учреждения «Лицей № 7 г.Усть-Джегуты</w:t>
      </w:r>
      <w:r w:rsidR="007C442B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Лицей), планом работы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ицея 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год.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Целью проведения смотра учебных кабинетов является создание условий для качественного и эффективного ведения учебно-воспитательного процесса, внеурочной деятельности, качественной подготовки и содержания учебных кабинетов.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Задачами проведения смотра учебных кабинетов являются: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лучших кабинетов, обмен и распространение опыта работы ответственных за  учебные кабинеты;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стимулирование учителей, достигших результатов по созданию и оснащению учебных кабинетов и мастерских методическим материалом.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1.4. Смотр </w:t>
      </w:r>
      <w:r w:rsidR="0081544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кабинетов проводится один  раз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 (как 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</w:t>
      </w:r>
      <w:r w:rsidR="0081544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вило</w:t>
      </w:r>
      <w:proofErr w:type="gramEnd"/>
      <w:r w:rsidR="00815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 начале года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D4DBB" w:rsidRPr="004D4DBB" w:rsidRDefault="004D4DBB" w:rsidP="004D4DBB">
      <w:pPr>
        <w:spacing w:before="30" w:after="3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смотра.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Участниками смотра учебных кабинетов являются все учителя, заведующие учебными кабинетами, спортивным залом и мастерскими.</w:t>
      </w:r>
    </w:p>
    <w:p w:rsidR="004D4DBB" w:rsidRPr="004D4DBB" w:rsidRDefault="004D4DBB" w:rsidP="004D4DBB">
      <w:pPr>
        <w:spacing w:before="30" w:after="3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смотра.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Для организации, проведения и подведения итогов смотра создаётся комиссия. В состав комиссии включаются: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заместители директора по УВР, 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руководители МО, медработник, представители педагогического коллектива, председа</w:t>
      </w:r>
      <w:r w:rsidR="00205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профсоюзного комитета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Председателем комиссии по проведению смотра учебны</w:t>
      </w:r>
      <w:r w:rsidR="00205186">
        <w:rPr>
          <w:rFonts w:ascii="Times New Roman" w:eastAsia="Times New Roman" w:hAnsi="Times New Roman" w:cs="Times New Roman"/>
          <w:sz w:val="28"/>
          <w:szCs w:val="28"/>
          <w:lang w:eastAsia="ru-RU"/>
        </w:rPr>
        <w:t>х кабинетов является  директор л</w:t>
      </w:r>
      <w:r w:rsidR="008A4899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Директором </w:t>
      </w:r>
      <w:r w:rsidR="00205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лицея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издаётся приказ о сроках проведения смотра и составе комиссии.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Для проведения смотра учебных кабинетов разрабатывается перечень требований к учебным кабинетам по следующим направлениям деятельности кабинетов: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санитарно-гигиеническое состояние кабинетов;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эстетическо-психологическое состояние кабинетов;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учебно-методическая и техническая наполняемость кабинетов.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Оценка смотра осуществляется в баллах по каждому пункту вышеперечисленных направлений.</w:t>
      </w:r>
    </w:p>
    <w:p w:rsidR="004D4DBB" w:rsidRPr="004D4DBB" w:rsidRDefault="004D4DBB" w:rsidP="004D4DB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учебным кабинетам.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Документация: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 о назначении 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кабинет;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паспорт  кабинета с указанием в нём лабораторного оборудования, ТСО, наглядных пособий, УМК, дидактических и раздаточных материалов, материалов для ведения внеурочной деятельности, каталог библиотеки кабинета и др.;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техники безопасности работы в кабинете, журнал инструктажа по ТБ;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перспективный план развития кабинета на три года;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протокол ре</w:t>
      </w:r>
      <w:r w:rsidR="0020518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методической комиссии л</w:t>
      </w:r>
      <w:r w:rsidR="008A4899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ицея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готовности учебного кабинета для реализации образовательной программы на конкретный учебный год.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Санитарно-гигиенические требования к кабинетам: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освещение (в соответствии с нормами);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температурный режим, уровень влажности, систематичность проветривания помещения;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школьника;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учителя и др.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Эстетические требования к оформлению учебного кабинета: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цветовая гамма классной комнаты;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дизайн и др.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Учебно-методическое обеспечение кабинета и систематизация материалов обучения.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методической литературы, учебных программ.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папки с нормативными документами (паспорт кабинета, рабочие программы).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папок с разработками уроков, раздаточным и дидактическим материалом, проверочным материалом (тесты, контрольные работы, карточки и т.д.), разработками внеклассных мероприятий.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периодики (журналы, газеты по предмету), год издания.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учебной литературы (год издания), а также наличие научной и познавательной литературы.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средств наглядности (карты, плакаты, картины, портреты и т.д.).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необходимого инвентаря (приборов, макетов, спортивного инвентаря, инструментов и материалов).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вид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ео и ау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диокассет, компьютерных дисков и дискет, пластинок.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ТСО.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4.5. Расписание занятости учебного кабинета.</w:t>
      </w:r>
    </w:p>
    <w:p w:rsidR="004D4DBB" w:rsidRPr="004D4DBB" w:rsidRDefault="004D4DBB" w:rsidP="004D4DBB">
      <w:pPr>
        <w:spacing w:before="30" w:after="30" w:line="240" w:lineRule="auto"/>
        <w:ind w:left="72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 смотра и критерии оценки.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Направления смотра.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Санитарно-гигиеническое состояние кабинетов (макс. – 30 баллов) (соответствие учебных кабинетов требованиям 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размещение мебели, парт, доски.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достаточного освещения кабинета.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состояние воздуха (запылённость, 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проветриваемость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тепловой режим в кабинете.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чистота учебного кабинета.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растений и их допустимость (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аллергенность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Соблюдение техники безопасности в учебных кабинетах (макс. – 40 баллов):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состояние помещения (стены, пол, потолок), необходимость в ремонте.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состояние электропроводки.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безопасность освещения.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состояние системы отопления.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состояние мебели, оконных рам, закреплённость доски и стендов.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информации о сигналах школы.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соответствие техники и приборов требованиям 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(компьютеры, швейные машинки, обрабатывающие станки и иные приборы)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стендов с правилами техники безопасности.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5.3.Эстетическо-психологическое состояние учебных кабинетов (макс. – 15 баллов):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эстетическое оформление кабинета (в т.ч. наличие растительности).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соответствие цветовой гаммы требованиям 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общий психологический климат помещения.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Учебно-методическая наполняемость (макс. – 40 баллов):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методической литературы, учебных программ.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папки с нормативными документами (паспорт кабинета, методические рекомендации, приказы или методические рекомендации по преподаваемому предмету, образовательные стандарты, календарно-тематические планы).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папок 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4DBB" w:rsidRPr="004D4DBB" w:rsidRDefault="004D4DBB" w:rsidP="004D4DBB">
      <w:pPr>
        <w:spacing w:before="30" w:after="30" w:line="240" w:lineRule="auto"/>
        <w:ind w:left="799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разработками уроков</w:t>
      </w:r>
    </w:p>
    <w:p w:rsidR="004D4DBB" w:rsidRPr="004D4DBB" w:rsidRDefault="004D4DBB" w:rsidP="004D4DBB">
      <w:pPr>
        <w:spacing w:before="30" w:after="30" w:line="240" w:lineRule="auto"/>
        <w:ind w:left="799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раздаточным и дидактическим материалом</w:t>
      </w:r>
    </w:p>
    <w:p w:rsidR="004D4DBB" w:rsidRPr="004D4DBB" w:rsidRDefault="004D4DBB" w:rsidP="004D4DBB">
      <w:pPr>
        <w:spacing w:before="30" w:after="30" w:line="240" w:lineRule="auto"/>
        <w:ind w:left="799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измерителными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материалами (тесты, контрольные работы, карточки и т.д.)</w:t>
      </w:r>
    </w:p>
    <w:p w:rsidR="004D4DBB" w:rsidRPr="004D4DBB" w:rsidRDefault="004D4DBB" w:rsidP="004D4DBB">
      <w:pPr>
        <w:spacing w:before="30" w:after="30" w:line="240" w:lineRule="auto"/>
        <w:ind w:left="799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        разработками внеклассных мероприятий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периодики (журналы, газеты по предмету), год издания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учебной литературы (год издания), а также наличие научной и познавательной литературы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 состояние средств наглядности (карты, плакаты, картины, портреты и т.д.)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необходимого инвентаря (приборов, макетов, муляжей, спортивного инвентаря, инструментов и материалов)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вид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ео и ау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диокассет, компьютерных дисков и дискет, пластинок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Техническая оснащённость и наличие мебели (макс. – 25 баллов):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мебели, парт, доски и их состояние.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информационных и иных стендов по предмету.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стендов, посвящённых воспитательной работе, наличие классного уголка.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средств ТСО,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в кабинете </w:t>
      </w:r>
      <w:proofErr w:type="spell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 (перекладины, предметы и таблицы для расслабления зрения и т.д.)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Критерии оценки.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5-бальная система оценки по каждому пункту смотра.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0-1 балл – полное невыполнение требований данного пункта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2-3 балл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частичное выполнение требований данного пункта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4-5 баллов – полное выполнение требований данного пункта.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каждому направлению комиссия заполняет информационную карту.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может вносить дополнительные замечания или дополнения в данный перечень критериев в зависимости от специфики и назначения учебного кабинета.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Максимальное количество баллов – 135-145 баллов.</w:t>
      </w:r>
    </w:p>
    <w:p w:rsidR="004D4DBB" w:rsidRPr="004D4DBB" w:rsidRDefault="004D4DBB" w:rsidP="004D4DBB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смотра.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После подведения итогов комиссия выносит решение: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открытии учебного кабинета на данный учебный год (в начале года);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поощрении заведующих лучшими кабинетами;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поощрении заведующих лучшими кабинетами, развитие которых стабильно и планомерно;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взысканиях за ненадлежащее содержание кабинета.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предоставляются директору для издания приказа.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замечания, сделанные комиссией во время смотра кабинетов должны быть устранены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кратчайшие сроки (не более 1 недели).</w:t>
      </w:r>
    </w:p>
    <w:p w:rsidR="004D4DBB" w:rsidRPr="004D4DBB" w:rsidRDefault="004D4DBB" w:rsidP="004D4DB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учебного кабинета включает в себя следующие разделы: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Титульный лист, заполненный по форме.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Расписание занятости кабинета с указанием времени работы по обязательной программе, факультативных занятий и спецкурсов, индивидуальных занятий и консультаций.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Список учителей, работающих в кабинете.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Нормативные документы для организации и ведения образовательного процесса: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 об </w:t>
      </w:r>
      <w:proofErr w:type="gramStart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ответственном</w:t>
      </w:r>
      <w:proofErr w:type="gramEnd"/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кабинет;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техники безопасности работы в кабинете, журнал инструктажа по ТБ;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перспективный план развития кабинета на 3 года;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протокол решения методической комиссии школы о готовности учебного кабинета для реализации образовательной программы на конкретный учебный год.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документация по санитарно-гигиеническим требованиям к кабинету (в соответствии с типом кабинета).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Каталог учебно-методического обеспечения кабинета.</w:t>
      </w:r>
    </w:p>
    <w:p w:rsidR="004D4DBB" w:rsidRPr="004D4DBB" w:rsidRDefault="004D4DBB" w:rsidP="004D4DB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Опись имущества кабинета (мебель, ТСО и др.).</w:t>
      </w:r>
    </w:p>
    <w:p w:rsidR="004D4DBB" w:rsidRPr="004D4DBB" w:rsidRDefault="004D4DBB" w:rsidP="004D4DBB">
      <w:pPr>
        <w:rPr>
          <w:rFonts w:ascii="Times New Roman" w:hAnsi="Times New Roman" w:cs="Times New Roman"/>
          <w:sz w:val="28"/>
          <w:szCs w:val="28"/>
        </w:rPr>
      </w:pPr>
      <w:r w:rsidRPr="004D4DBB">
        <w:rPr>
          <w:rFonts w:ascii="Times New Roman" w:eastAsia="Times New Roman" w:hAnsi="Times New Roman" w:cs="Times New Roman"/>
          <w:sz w:val="28"/>
          <w:szCs w:val="28"/>
          <w:lang w:eastAsia="ru-RU"/>
        </w:rPr>
        <w:t>7. Листок отзывов о кабинете.</w:t>
      </w:r>
    </w:p>
    <w:sectPr w:rsidR="004D4DBB" w:rsidRPr="004D4DBB" w:rsidSect="00C640E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00"/>
    <w:rsid w:val="00205186"/>
    <w:rsid w:val="00253F00"/>
    <w:rsid w:val="003566FE"/>
    <w:rsid w:val="004D4DBB"/>
    <w:rsid w:val="00654708"/>
    <w:rsid w:val="006E3E84"/>
    <w:rsid w:val="007907F4"/>
    <w:rsid w:val="007C442B"/>
    <w:rsid w:val="0081544E"/>
    <w:rsid w:val="008A4899"/>
    <w:rsid w:val="0095799B"/>
    <w:rsid w:val="009B7390"/>
    <w:rsid w:val="00A226EC"/>
    <w:rsid w:val="00C64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799B"/>
  </w:style>
  <w:style w:type="character" w:styleId="a4">
    <w:name w:val="Hyperlink"/>
    <w:basedOn w:val="a0"/>
    <w:uiPriority w:val="99"/>
    <w:semiHidden/>
    <w:unhideWhenUsed/>
    <w:rsid w:val="0095799B"/>
    <w:rPr>
      <w:color w:val="0000FF"/>
      <w:u w:val="single"/>
    </w:rPr>
  </w:style>
  <w:style w:type="character" w:styleId="a5">
    <w:name w:val="Strong"/>
    <w:basedOn w:val="a0"/>
    <w:uiPriority w:val="22"/>
    <w:qFormat/>
    <w:rsid w:val="003566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799B"/>
  </w:style>
  <w:style w:type="character" w:styleId="a4">
    <w:name w:val="Hyperlink"/>
    <w:basedOn w:val="a0"/>
    <w:uiPriority w:val="99"/>
    <w:semiHidden/>
    <w:unhideWhenUsed/>
    <w:rsid w:val="0095799B"/>
    <w:rPr>
      <w:color w:val="0000FF"/>
      <w:u w:val="single"/>
    </w:rPr>
  </w:style>
  <w:style w:type="character" w:styleId="a5">
    <w:name w:val="Strong"/>
    <w:basedOn w:val="a0"/>
    <w:uiPriority w:val="22"/>
    <w:qFormat/>
    <w:rsid w:val="003566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Люаза Рамазановна</cp:lastModifiedBy>
  <cp:revision>4</cp:revision>
  <cp:lastPrinted>2018-04-05T12:10:00Z</cp:lastPrinted>
  <dcterms:created xsi:type="dcterms:W3CDTF">2018-03-14T12:28:00Z</dcterms:created>
  <dcterms:modified xsi:type="dcterms:W3CDTF">2019-11-11T12:38:00Z</dcterms:modified>
</cp:coreProperties>
</file>