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4B" w:rsidRPr="008D174B" w:rsidRDefault="007E2F40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отраслевой системе оплаты труда работников 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Муниципального казённого </w:t>
      </w:r>
      <w:r w:rsidR="007E2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</w:t>
      </w:r>
      <w:bookmarkStart w:id="0" w:name="_GoBack"/>
      <w:bookmarkEnd w:id="0"/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«Лицей № 7 г.Усть-Джегуты»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D174B" w:rsidRPr="008D174B" w:rsidRDefault="008D174B" w:rsidP="008D174B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Общие положения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1.1.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Настоящее  положение об оплате труда работников   разработано в соответствии с Трудовым </w:t>
      </w:r>
      <w:hyperlink r:id="rId7" w:history="1">
        <w:r w:rsidRPr="008D174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кодексом</w:t>
        </w:r>
      </w:hyperlink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Российской Федерации, на основе примерного положения об оплате труда муниципальных учреждений Усть-Джегутинского муниципального района, утвержденного  Решением Думы Усть-Джегутинского муниципального района  от 30.08.2010г. №  167-11 «О введении новой системы оплаты труда работников  муниципальных учреждений образования Усть-Джегутинского муниципального района», № 166-11 «Об утверждении Положения по определению и установлению размеров окладов  (должностных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окладов) работников органов местного самоуправления и муниципальных учреждений Усть-Джегутинского муниципального  района по общеотраслевым профессиям рабочих и должностям служащих»  со всеми изменениями и устанавливает систему оплаты всех работников учреждения.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D174B" w:rsidRPr="008D174B" w:rsidRDefault="008D174B" w:rsidP="008D17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1.2. Система оплаты труда работников учреждения, включающая размеры окладов (должностных окладов), ставок заработной платы, выплаты компенсационного и стимулирующего характера, устанавливается коллективным договором в соответствии с законодательством Российской Федерации, а также с учетом мнения выборного профсоюзного органа.</w:t>
      </w:r>
    </w:p>
    <w:p w:rsidR="008D174B" w:rsidRPr="008D174B" w:rsidRDefault="008D174B" w:rsidP="008D17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1.3. Положение предусматривает единые принципы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формирования системы оплаты труда работников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Учреждения, включающие в себя:</w:t>
      </w:r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окладов (должностных окладов) по профессиональным квалификационным группам (далее - ПКГ);</w:t>
      </w:r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наименование, условия осуществления и размеры выплат компенсационного и стимулирующего характера и критерии их установления;</w:t>
      </w:r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условия оплаты труда руководителя, его заместителей.</w:t>
      </w:r>
    </w:p>
    <w:p w:rsidR="008D174B" w:rsidRPr="008D174B" w:rsidRDefault="008D174B" w:rsidP="008D174B">
      <w:pPr>
        <w:tabs>
          <w:tab w:val="left" w:pos="-1843"/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1.4. Настоящее Положение регулирует порядок оплаты труда работников Учреждения за счет средств республиканского и местного  бюджетов и средств, полученных от приносящей доход деятельности.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1.5.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Заработная плата работников Учреждения (без учета премий и иных стимулирующих выплат), устанавливаемая в соответствии с новыми системами оплаты труда, не может быть меньше заработной платы (без учета премий и иных стимулирующих выплат), выплачиваемой на основе Единой тарифной сетки по оплате труда работников Учреждения, при условии сохранения объема  должностных обязанностей работников и выполнения ими работ той же квалификации. </w:t>
      </w:r>
      <w:proofErr w:type="gramEnd"/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  <w:t xml:space="preserve">1.6. Оплата труда работников, занятых по совместительству,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по каждой из должностей. 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1.7. Заработная плата работника предельными размерами не ограничивается.</w:t>
      </w:r>
    </w:p>
    <w:p w:rsidR="008D174B" w:rsidRPr="008D174B" w:rsidRDefault="008D174B" w:rsidP="008D174B">
      <w:pPr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1.8. Месячная заработная плата работников должна быть не менее установленного законодательством минимального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размера оплаты труда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D174B" w:rsidRPr="008D174B" w:rsidRDefault="008D174B" w:rsidP="008D174B">
      <w:pPr>
        <w:tabs>
          <w:tab w:val="left" w:pos="-1843"/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D174B" w:rsidRPr="008D174B" w:rsidRDefault="008D174B" w:rsidP="008D174B">
      <w:pPr>
        <w:tabs>
          <w:tab w:val="left" w:pos="-1843"/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Основные условия оплаты труда</w:t>
      </w:r>
    </w:p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окладов (должностных окладов) работников 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ими должностей к соответствующим профессионально квалификационным группам, утвержденным приказами Министерства здравоохранения и     социального развития Российской Федерации от 29.05.2008 № 248н        «Об утверждении профессиональных квалификационных групп общеотраслевых профессий рабочих», от 29.05.2008 № 247н «Об утверждении профессиональных квалификационных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групп общеотраслевых должностей руководителей, специалистов и служащих», от 05.05.2008 № 216н   «Об        утверждении профессиональных квалификационных групп должностей работников образования», от 31.08.2007 № 570 «Об утверждении профессиональных квалификационных групп должностей работников культуры, искусства и кинематографии».</w:t>
      </w:r>
    </w:p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Размеры окладов (должностных окладов) работников устанавливаются в соответствии с приложением 1 к настоящему Положению. </w:t>
      </w:r>
    </w:p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окладов (должностных окладов) по общеотраслевым профессиям рабочих и служащих установлены Положением по определению окладов (должностных окладов) и установлению размеров базовых окладов (базовых должностных окладов)           работников органов местного самоуправления и районных муниципальных  бюджетных учреждений Усть-Джегутинского муниципального  района по общеотраслевым профессиям рабочих и должностям служащих, утвержденным решением Думы Усть-Джегутинского муниципального  района от 30.08.2010 №166-11.</w:t>
      </w:r>
      <w:proofErr w:type="gramEnd"/>
    </w:p>
    <w:p w:rsidR="008D174B" w:rsidRPr="008D174B" w:rsidRDefault="008D174B" w:rsidP="008D174B">
      <w:pPr>
        <w:tabs>
          <w:tab w:val="left" w:pos="-1701"/>
          <w:tab w:val="left" w:pos="0"/>
          <w:tab w:val="left" w:pos="180"/>
          <w:tab w:val="left" w:pos="7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2.2. При наличии у педагогического работника квалификационной категории оклад ему устанавливается в зависимости от присвоенной квалификационной категории.</w:t>
      </w:r>
    </w:p>
    <w:p w:rsidR="008D174B" w:rsidRPr="008D174B" w:rsidRDefault="008D174B" w:rsidP="008D174B">
      <w:pPr>
        <w:tabs>
          <w:tab w:val="left" w:pos="-1701"/>
          <w:tab w:val="left" w:pos="0"/>
          <w:tab w:val="left" w:pos="180"/>
          <w:tab w:val="left" w:pos="7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отсутствии у педагогического работника присвоенной квалификационной категории оклад ему устанавливается в зависимости от педагогического стажа.</w:t>
      </w:r>
    </w:p>
    <w:p w:rsidR="008D174B" w:rsidRPr="008D174B" w:rsidRDefault="008D174B" w:rsidP="008D174B">
      <w:pPr>
        <w:tabs>
          <w:tab w:val="left" w:pos="-1985"/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2.3. Наличие квалификационной категории учитывается в течение 5 лет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со дня издания приказа о присвоении квалификационной категории в соответствии с Положением о порядке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аттестации педагогических и руководящих работников государственных и муниципальных образовательных учреждений, утвержденным Приказом Министерства образования Российской Федерации от 24 марта 2010 года № 209.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2.4. Исчисление заработной платы отдельным категориям педагогических работников может осуществляться из расчета педагогической нагрузки.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2.5. Руководителям и заместителям руководителя учреждений оклады определяются в соответствии с разделом 3 настоящего Положения.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2.6. С учетом условий труда работникам устанавливаются выплаты компенсационного характера, предусмотренные разделом 4 настоящего  Положения. Выплаты компенсационного характера устанавливаются в процентах к окладам работников.</w:t>
      </w:r>
    </w:p>
    <w:p w:rsidR="008D174B" w:rsidRPr="008D174B" w:rsidRDefault="008D174B" w:rsidP="008D174B">
      <w:pPr>
        <w:tabs>
          <w:tab w:val="left" w:pos="-1843"/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2.7. Работникам устанавливаются стимулирующие выплаты, предусмотренные разделом 5 настоящего Положения. Выплаты стимулирующего характера устанавливаются в процентах к окладам или в абсолютных размерах и максимальными размерами не ограничиваются.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Условия оплаты труда руководителя и заместителей руководителя, главного бухгалтера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3.1. Заработная плата руководителя, заместителей руководителя учреждения состоит из должностного оклада, выплат компенсационного и стимулирующего характера.</w:t>
      </w:r>
    </w:p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3.2. Должностной оклад руководителя, заместителей руководителя учреждения, выплаты компенсационного и стимулирующего характера устанавливаются в трудовом договоре (дополнении к трудовому договору).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должностного оклада, выплат компенсационного и стимулирующего характера руководителя организация устанавливается органом исполнительной власти Карачаево-Черкесской Республики, в ведомственной подчиненности которого находится организация образования.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3.3. Минимальный размер должностного оклада руководителя организации определяется как средняя заработная плата работников, которые относятся к основному персоналу возглавляемого им организации.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расчете средней заработной платы работников основного персонала не учитываются выплаты компенсационного характера.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Средняя заработная плата работников основного персонала организации определяется путем деления суммы окладов (ставок) заработной платы, заработной платы за педагогические часы и выплат стимулирующего характера работников основного персонала организации за отработанное время в предшествующем календарному году на среднемесячную численность работников основного персонала организации за все месяцы календарного года, предшествующего году установления должностного оклада руководителя организации.</w:t>
      </w:r>
      <w:proofErr w:type="gramEnd"/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определении среднемесячной численности основного персонала организации учитывается: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среднесписочная численность основного персонала организации, работающего на условиях полного рабочего времени;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среднемесячная численность основного персонала организации, работающего на условиях неполного рабочего времени;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среднемесячная численность основного персонала организации, являющегося внешними совместителями.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Работник, работающий в организации на одной, более чем одной ставке (внутренний совместитель) учитывается в списочной численности работников основного персонала организации как один человек (целая единица).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Работник, работающий в организации на менее чем одной ставке (внутренний совместитель, внешний совместитель) учитывается  в списочной численности работников основного персонала организации как один человек (целая единица).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расчете средней заработной платы для определения оклада руководителя не учитывается заработная плата заместителей руководителя, а также средства из федеральных источников и средства, получаемые от предпринимательской и иной приносящей доход деятельности.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Перечень должностей работников, относимых к основному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персоналу по виду экономической деятельности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1) общеобразовательные организации - педагогические работники, учитель (оплата за педагогические часы);</w:t>
      </w:r>
    </w:p>
    <w:p w:rsidR="008D174B" w:rsidRPr="008D174B" w:rsidRDefault="008D174B" w:rsidP="008D174B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hanging="54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Должностной оклад руководителя организации устанавливается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 кратном отношении к минимальному размеру оклада в соответствии со следующими коэффициентами в зависимости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отнесения организации образования к группам по оплате труда руководителей, которые определяются в </w:t>
      </w:r>
      <w:hyperlink r:id="rId8" w:history="1">
        <w:r w:rsidRPr="008D174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порядке</w:t>
        </w:r>
      </w:hyperlink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, установленном приложением 2 к настоящему Положению:</w:t>
      </w:r>
    </w:p>
    <w:p w:rsidR="008D174B" w:rsidRPr="008D174B" w:rsidRDefault="008D174B" w:rsidP="008D174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4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700"/>
      </w:tblGrid>
      <w:tr w:rsidR="008D174B" w:rsidRPr="008D174B" w:rsidTr="00C2469C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 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Коэффициент кратности</w:t>
            </w:r>
          </w:p>
        </w:tc>
      </w:tr>
      <w:tr w:rsidR="008D174B" w:rsidRPr="008D174B" w:rsidTr="00C2469C"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Руководитель образовательной организации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1,5</w:t>
            </w:r>
          </w:p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1,4</w:t>
            </w:r>
          </w:p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1,3</w:t>
            </w:r>
          </w:p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1,2</w:t>
            </w:r>
          </w:p>
        </w:tc>
      </w:tr>
      <w:tr w:rsidR="008D174B" w:rsidRPr="008D174B" w:rsidTr="00C2469C">
        <w:tc>
          <w:tcPr>
            <w:tcW w:w="94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3.5. В случае превышения количества баллов при отнесении организаций к I группе по оплате труда руководителей образовательных организаций коэффициенты кратности могут быть установлены в следующих размерах: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превышение в три раза - коэффициент 2,0; превышение в два раза - коэффициент 1,8.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3.6. Заместителям руководителя учреждения образования (кроме заместителя по АХР) должностные оклады устанавливаются в следующих размерах: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наличии высшего образования и стажа работы в должности свыше 3 ле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т–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10% ниже должностного оклада руководителя;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наличии высшего образования без требования к стажу работы в должност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и–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 20% ниже должностного оклада руководителя.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Главному бухгалтеру должностной оклад устанавливается  на 10% ниже должностного оклада руководителя.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Заместителям руководителя учреждения  по АХР на  30% ниже должностного оклада руководителя.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3.7. С учетом условий труда заместителям руководителя учреждения, главному бухгалтеру устанавливаются выплаты компенсационного характера, предусмотренные разделом 4 настоящего Положения.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3.8. Заместителям руководителя учреждения, главному бухгалтеру устанавливаются стимулирующие выплаты, предусмотренные разделом 5 настоящего Положения.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3.9. Премирование заместителей руководителя Учреждения, главного бухгалтера осуществляется руководителем учреждения по письменному согласованию с  управлением образования администрации Усть-Джегутинского муниципального  района с учетом результатов деятельности учреждения.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3.10. Среднемесячная начисленная заработная плата руководителя не может превышать среднемесячную начисленную заработную плату основного персонала более чем в два раза.</w:t>
      </w:r>
    </w:p>
    <w:p w:rsidR="008D174B" w:rsidRPr="008D174B" w:rsidRDefault="008D174B" w:rsidP="008D174B">
      <w:pPr>
        <w:tabs>
          <w:tab w:val="left" w:pos="-18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Порядок и условия установления выплат компенсационного характера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4.1.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Перечнем видов выплат компенсационного характера, утвержденным постановлением Правительства Карачаево-Черкесской Республики от 23.01.2009 № 11 «О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 с учетом изменений и дополнений, внесенных </w:t>
      </w:r>
      <w:hyperlink r:id="rId9" w:history="1">
        <w:r w:rsidRPr="008D17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Постановлением Правительства Карачаево-Черкесской</w:t>
        </w:r>
        <w:proofErr w:type="gramEnd"/>
        <w:r w:rsidRPr="008D17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 xml:space="preserve"> </w:t>
        </w:r>
        <w:proofErr w:type="gramStart"/>
        <w:r w:rsidRPr="008D17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Республики от 08.02.2010 N 20 "О внесении изменений в постановление Правительства Карачаево-Черкесской Республики от 23.01.2009 N 11 "О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учреждений"</w:t>
        </w:r>
      </w:hyperlink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учреждениях образования Усть-Джегутинского муниципального района устанавливаются следующие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виды выплат компенсационного характера:</w:t>
      </w:r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работникам, занятым на тяжелых работах, работах с вредными и (или) опасными и иными особыми условиями труда;</w:t>
      </w:r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нормальных.</w:t>
      </w:r>
      <w:proofErr w:type="gramEnd"/>
    </w:p>
    <w:p w:rsidR="008D174B" w:rsidRPr="008D174B" w:rsidRDefault="008D174B" w:rsidP="008D174B">
      <w:pPr>
        <w:tabs>
          <w:tab w:val="num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виды выплат компенсационного характера в учреждениях образования подразделяются на дополнительные виды выплат, определенные в приложении 2 к настоящему     Положению.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4.2. Выплаты компенсационного характера начисляются на оклад и выплачиваются как по основной должности, так и по должности, занимаемой по совместительству, в порядке и на условиях, предусмотренных для этих должностей.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4.3. На момент введения новых систем оплаты труда указанные выплаты устанавливаются всем работникам, получавшим их ранее.</w:t>
      </w:r>
    </w:p>
    <w:p w:rsidR="008D174B" w:rsidRPr="008D174B" w:rsidRDefault="008D174B" w:rsidP="008D174B">
      <w:pPr>
        <w:tabs>
          <w:tab w:val="left" w:pos="-18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4.4. В  учреждении на основании Перечня выплат компенсационного характера, определенного в приложении 2 к настоящему Положению, составлен и утвержден по согласованию с выборным профсоюзным органом перечень должностей работников, которым с учетом конкретных условий работы в данном учреждении, подразделении и на должности производятся соответствующие выплаты.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4.5. Доплата за работу в тяжелых и вредных условиях труда, на работах в особо тяжелых и особо вредных условиях труда устанавливается работникам учреждения  в соответствии с Перечнем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Гособразования</w:t>
      </w:r>
      <w:proofErr w:type="spell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СССР, утвержденным приказом </w:t>
      </w:r>
      <w:proofErr w:type="spell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Гособразования</w:t>
      </w:r>
      <w:proofErr w:type="spell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СССР от 20.08.90 № 579.</w:t>
      </w:r>
    </w:p>
    <w:p w:rsidR="008D174B" w:rsidRPr="008D174B" w:rsidRDefault="008D174B" w:rsidP="008D174B">
      <w:pPr>
        <w:tabs>
          <w:tab w:val="num" w:pos="-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Конкретный размер доплаты устанавливается по результатам аттестации рабочих мест за время фактической занятости в таких условиях, проводимой в соответствии с Типовым положением об оценке условий труда на рабочих местах и порядке применения отраслевых перечней     работ, на которых могут устанавливаться доплаты рабочим за условия  труда, утвержденным постановлением Госкомтруда СССР и Секретариата ВЦСПС от 03.10.86 № 387/22-78.</w:t>
      </w:r>
      <w:proofErr w:type="gramEnd"/>
    </w:p>
    <w:p w:rsidR="008D174B" w:rsidRPr="008D174B" w:rsidRDefault="008D174B" w:rsidP="008D17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4.6. Доплаты за классное руководство, проверку тетрадей устанавливаются в размере, предусмотренном приложением 2 к настоящему Положению, в классе (учебной группе) с наполняемостью не менее 15 человек для образовательных учреждений всех типов и видов. </w:t>
      </w:r>
    </w:p>
    <w:p w:rsidR="008D174B" w:rsidRPr="008D174B" w:rsidRDefault="008D174B" w:rsidP="008D17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классов (учебных групп) с меньшей наполняемостью расчет размера доплаты за классное руководство, проверку тетрадей осуществляется в размере 50 процентов от установленной доплаты.</w:t>
      </w:r>
    </w:p>
    <w:p w:rsidR="008D174B" w:rsidRPr="008D174B" w:rsidRDefault="008D174B" w:rsidP="008D174B">
      <w:pPr>
        <w:tabs>
          <w:tab w:val="num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4.7. 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8D174B" w:rsidRPr="008D174B" w:rsidRDefault="008D174B" w:rsidP="008D174B">
      <w:pPr>
        <w:tabs>
          <w:tab w:val="num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4.8.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8D174B" w:rsidRPr="008D174B" w:rsidRDefault="008D174B" w:rsidP="008D174B">
      <w:pPr>
        <w:tabs>
          <w:tab w:val="num" w:pos="-18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4.9.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8D174B" w:rsidRPr="008D174B" w:rsidRDefault="008D174B" w:rsidP="008D174B">
      <w:pPr>
        <w:tabs>
          <w:tab w:val="num" w:pos="-18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4.10. Доплата за работу в ночное время производится работникам за каждый час работы в ночное время. Ночным считается время с 22 часов вечера до 6 часов утра.</w:t>
      </w:r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выплаты за час работы в ночное время определяется путем деления оклада работника на среднемесячное количество рабочих часов в соответствующем календарном году в зависимости от продолжительности рабочей недели, установленной работнику.</w:t>
      </w:r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каждый час работы в ночное время устанавливается в размере 35 % от часовой ставки.</w:t>
      </w:r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Выплата за работу в выходные и праздничные нерабочие дни производится в размере:</w:t>
      </w:r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одинарной дневной или часовой ставки (части оклада за день или час работы) сверх оклада, если работа в выходной или праздничный нерабочий день производилась в пределах месячной нормы рабочего времени;</w:t>
      </w:r>
      <w:proofErr w:type="gramEnd"/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двойной дневной или часовой ставки (части оклада за день или за час работы) сверх оклада, если работа производилась сверх месячной нормы рабочего времени.</w:t>
      </w:r>
    </w:p>
    <w:p w:rsidR="008D174B" w:rsidRPr="008D174B" w:rsidRDefault="008D174B" w:rsidP="008D174B">
      <w:pPr>
        <w:tabs>
          <w:tab w:val="num" w:pos="-1701"/>
          <w:tab w:val="num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Оплата сверхурочной работы производится за первые два часа работы в полуторном размере дневной или часовой ставки (части оклада за день или час работы), за последующие часы – в двойном размере дневной или часовой ставки (части оклада за день или час работы).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4.13. Доплата за ненормированный рабочий день производится водителям легкового автомобильного транспорта и водителям транспортных средств, занятых перевозкой детей.</w:t>
      </w:r>
    </w:p>
    <w:p w:rsidR="008D174B" w:rsidRPr="008D174B" w:rsidRDefault="008D174B" w:rsidP="008D174B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Порядок и условия стимулирования  работников учреждения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5.1.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Перечнем видов выплат стимулирующего характера, утвержденным постановлением Правительства Карачаево-Черкесской Республики от 23.01.2009 № 11 «О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учреждений», в Учреждении  устанавливаются следующие виды выплат стимулирующего характера:</w:t>
      </w:r>
      <w:proofErr w:type="gramEnd"/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за стаж непрерывной работы (выслугу лет);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за квалификацию, необходимую для осуществления соответствующей профессиональной деятельности;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за интенсивность работы;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выплаты за качество работы и высокие результаты;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премиальные выплаты по итогам работы.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5.2. Виды выплат должны отвечать уставным задачам учреждения и могут основываться на следующих показателях оценки эффективности его работы: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лицензионных требований;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срока действия лицензии;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ведение образовательной деятельности по направлениям (специальностям), уровням формы обучения и в сроки, установленные лицензией, кадровое обеспечение образовательной деятельности;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</w:t>
      </w:r>
      <w:proofErr w:type="spell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аккредитационных</w:t>
      </w:r>
      <w:proofErr w:type="spell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показателей;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научная, научно-техническая деятельность и ее результативность;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изданных учебников и учебных пособий;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инновационных методов в учебном процессе;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процент профессорско-преподавательского состава с учеными степенями и (или) званиями;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повышение квалификации научно-педагогических кадров.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5.3. Размеры и условия осуществления выплат стимулирующего характера устанавливаются коллективным договором, соглашениями, локальными нормативными актами в соответствии с настоящим Положением в пределах утвержденного фонда оплаты труда.  Размеры отдельных видов выплат стимулирующего характера в Учреждении установлены приложением 3 к настоящему Положению.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5.4. 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  согласно положению о выплатах стимулирующего характера.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5.5. Выплаты стимулирующего характера производятся за отработанное время. Если работник не полностью отработал норму рабочего времени за соответствующий календарный месяц года, выплата производится пропорционально отработанному времени.</w:t>
      </w: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5.6. Выплаты за квалификацию, необходимую для осуществления соответствующей профессиональной деятельности устанавливаются работникам, имеющим почетные звания или ученую степень, по профилю выполняемой работы.   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наличии у работника ученой степени и ученого звания, почетных званий «Народный» и «Заслуженный»  выплата производится по одному из оснований.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Доплата за наличие почетного звания «Заслуженный», «Народный»  также применяется для педагогических работников, получивших почетное звание «Заслуженный», «Народный» в республиках, входивших в состав Союза Советских Социалистических Республик по 31 декабря 1991 года.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5.7. Выплату за интенсивность и высокие результаты работы выплачиваются работникам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за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непредвиденных и срочных работ;</w:t>
      </w:r>
    </w:p>
    <w:p w:rsidR="008D174B" w:rsidRPr="008D174B" w:rsidRDefault="008D174B" w:rsidP="008D174B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компетентность работника в принятии решений;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непосредственное участие в реализации национальных проектов,  федеральных и региональных целевых программ.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>5.8. Выплаты за качество выполняемых работ осуществляются на основании Перечня критериев и показателей качества предоставления образовательных услуг, разработанного и утвержденного Организациям.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5.9. Премиальные выплаты  по итогам работы производятся  за месяц, квартал, полугодие, 9 месяцев, год с целью поощрения работников по итогам работы за установленный период. </w:t>
      </w:r>
    </w:p>
    <w:p w:rsidR="008D174B" w:rsidRPr="008D174B" w:rsidRDefault="008D174B" w:rsidP="008D174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Единовременные премии предусматриваются к юбилейным датам, профессиональным праздникам, в связи с уходом на пенсию и другие. В Учреждении  введено несколько видов премий. 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Конкретный размер премии может определяться как в процентах к окладу, так и в абсолютном размере. Максимальным размером премия по итогам работы не ограничена.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Премия устанавливается работнику с учетом критериев, позволяющих оценить результативность и качество его работы</w:t>
      </w: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: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организация и проведение мероприятий, направленных на повышение качества образования, на повышение авторитета и имиджа учреждения;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соответствие результатов труда заранее поставленным на определенный период целям, задачам;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инициатива, творчество и применение в работе современных форм и методов организации труда;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за разработку, внедрение и применение в работе передовых методов труда, достижений науки;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подготовка призеров олимпиад, конкурсов;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личный профессиональный вклад в обеспечение эффективной деятельности учреждений образования;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настойчивость и инициатива в достижении поставленных задач,        целей, умение достигать результата с наименьшими затратами материальных и денежных средств;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способность принятия управленческих решений в критических        ситуациях;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инициатива, творчество и применение в работе соответствующих форм и методов организации труда;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качественная подготовка и проведение мероприятий, связанных с  уставной деятельностью учреждения;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качественная подготовка и своевременная сдача отчетности;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участие работника в выполнении важных работ, мероприятий;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иные критерии.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Arial" w:hAnsi="Times New Roman" w:cs="Times New Roman"/>
          <w:sz w:val="24"/>
          <w:szCs w:val="24"/>
          <w:lang w:eastAsia="ar-SA"/>
        </w:rPr>
        <w:t>К локальным актам о премиальных выплатах  прикладываются документы, подтверждающие исполненные критерии выплат.</w:t>
      </w:r>
    </w:p>
    <w:p w:rsidR="008D174B" w:rsidRPr="008D174B" w:rsidRDefault="008D174B" w:rsidP="008D174B">
      <w:pPr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Другие вопросы оплаты труда</w:t>
      </w:r>
    </w:p>
    <w:p w:rsidR="008D174B" w:rsidRPr="008D174B" w:rsidRDefault="008D174B" w:rsidP="008D174B">
      <w:pPr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6.1.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Федерации.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6.2. Изменение </w:t>
      </w:r>
      <w:proofErr w:type="gramStart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размера оплаты труда</w:t>
      </w:r>
      <w:proofErr w:type="gramEnd"/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производится в следующие сроки:</w:t>
      </w:r>
    </w:p>
    <w:p w:rsidR="008D174B" w:rsidRPr="008D174B" w:rsidRDefault="008D174B" w:rsidP="008D174B">
      <w:pPr>
        <w:tabs>
          <w:tab w:val="left" w:pos="-1701"/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присвоении квалификационной категории – со дня присвоения квалификационной категории согласно соответствующему приказу;</w:t>
      </w:r>
    </w:p>
    <w:p w:rsidR="008D174B" w:rsidRPr="008D174B" w:rsidRDefault="008D174B" w:rsidP="008D174B">
      <w:pPr>
        <w:tabs>
          <w:tab w:val="left" w:pos="-170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при присуждении ученой степени, ученого звания, почетного звания – со дня присвоения звания согласно решению о присуждении степени или звания.</w:t>
      </w:r>
    </w:p>
    <w:p w:rsidR="008D174B" w:rsidRPr="008D174B" w:rsidRDefault="008D174B" w:rsidP="008D174B">
      <w:pPr>
        <w:tabs>
          <w:tab w:val="left" w:pos="-1701"/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6.3. Из фонда оплаты труда работникам может быть оказана материальная помощь.</w:t>
      </w:r>
    </w:p>
    <w:p w:rsidR="008D174B" w:rsidRPr="008D174B" w:rsidRDefault="008D174B" w:rsidP="008D174B">
      <w:pPr>
        <w:tabs>
          <w:tab w:val="left" w:pos="-1701"/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Условия выплаты материальной помощи и ее конкретные размеры устанавливаются локальными нормативными актами учреждений по       согласованию с выборным профсоюзным органом.</w:t>
      </w:r>
    </w:p>
    <w:p w:rsidR="008D174B" w:rsidRPr="008D174B" w:rsidRDefault="008D174B" w:rsidP="008D174B">
      <w:pPr>
        <w:tabs>
          <w:tab w:val="left" w:pos="-1701"/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об оказании материальной помощи и ее конкретных размерах принимает руководитель учреждения на основании письменного заявления работника. </w:t>
      </w: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2414" w:type="dxa"/>
        <w:tblLook w:val="04A0" w:firstRow="1" w:lastRow="0" w:firstColumn="1" w:lastColumn="0" w:noHBand="0" w:noVBand="1"/>
      </w:tblPr>
      <w:tblGrid>
        <w:gridCol w:w="2949"/>
        <w:gridCol w:w="4108"/>
      </w:tblGrid>
      <w:tr w:rsidR="008D174B" w:rsidRPr="008D174B" w:rsidTr="00C2469C">
        <w:trPr>
          <w:trHeight w:val="80"/>
        </w:trPr>
        <w:tc>
          <w:tcPr>
            <w:tcW w:w="2949" w:type="dxa"/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08" w:type="dxa"/>
          </w:tcPr>
          <w:p w:rsidR="008D174B" w:rsidRPr="008D174B" w:rsidRDefault="008D174B" w:rsidP="008D174B">
            <w:pPr>
              <w:suppressAutoHyphens/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Приложение 1 к  Положению</w:t>
            </w:r>
          </w:p>
        </w:tc>
      </w:tr>
    </w:tbl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РАЗМЕРЫ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окладов по должностям работников Учреждения 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профессиональным квалификационным группам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1. Размеры окладов по должностям работников образования</w:t>
      </w:r>
    </w:p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1.1. Профессиональная квалификационная группа должностей педагогических работников</w:t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3"/>
        <w:gridCol w:w="3327"/>
        <w:gridCol w:w="1320"/>
        <w:gridCol w:w="1150"/>
      </w:tblGrid>
      <w:tr w:rsidR="008D174B" w:rsidRPr="008D174B" w:rsidTr="00C2469C">
        <w:trPr>
          <w:cantSplit/>
          <w:trHeight w:val="358"/>
        </w:trPr>
        <w:tc>
          <w:tcPr>
            <w:tcW w:w="37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Квалификационные уровни</w:t>
            </w:r>
          </w:p>
        </w:tc>
        <w:tc>
          <w:tcPr>
            <w:tcW w:w="579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Размер оклада, в рублях</w:t>
            </w:r>
          </w:p>
        </w:tc>
      </w:tr>
      <w:tr w:rsidR="008D174B" w:rsidRPr="008D174B" w:rsidTr="00C2469C">
        <w:trPr>
          <w:cantSplit/>
          <w:trHeight w:val="799"/>
        </w:trPr>
        <w:tc>
          <w:tcPr>
            <w:tcW w:w="37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Стаж работы,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ind w:left="-70" w:right="-141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Среднее спец. </w:t>
            </w:r>
            <w:proofErr w:type="spellStart"/>
            <w:proofErr w:type="gramStart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обра-зование</w:t>
            </w:r>
            <w:proofErr w:type="spellEnd"/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высшее </w:t>
            </w:r>
            <w:proofErr w:type="spellStart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образова</w:t>
            </w:r>
            <w:proofErr w:type="spellEnd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</w:p>
        </w:tc>
      </w:tr>
      <w:tr w:rsidR="008D174B" w:rsidRPr="008D174B" w:rsidTr="00C2469C">
        <w:trPr>
          <w:cantSplit/>
          <w:trHeight w:val="201"/>
        </w:trPr>
        <w:tc>
          <w:tcPr>
            <w:tcW w:w="37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 квалификационный уровень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старший вожатый           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до 2 лет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2523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2540</w:t>
            </w:r>
          </w:p>
        </w:tc>
      </w:tr>
      <w:tr w:rsidR="008D174B" w:rsidRPr="008D174B" w:rsidTr="00C2469C">
        <w:trPr>
          <w:cantSplit/>
          <w:trHeight w:val="20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2 до 5 лет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2790</w:t>
            </w:r>
          </w:p>
        </w:tc>
      </w:tr>
      <w:tr w:rsidR="008D174B" w:rsidRPr="008D174B" w:rsidTr="00C2469C">
        <w:trPr>
          <w:cantSplit/>
          <w:trHeight w:val="20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5 до 10 лет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2790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3060</w:t>
            </w:r>
          </w:p>
        </w:tc>
      </w:tr>
      <w:tr w:rsidR="008D174B" w:rsidRPr="008D174B" w:rsidTr="00C2469C">
        <w:trPr>
          <w:cantSplit/>
          <w:trHeight w:val="347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свыше 10 лет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3060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3350</w:t>
            </w:r>
          </w:p>
        </w:tc>
      </w:tr>
      <w:tr w:rsidR="008D174B" w:rsidRPr="008D174B" w:rsidTr="00C2469C">
        <w:trPr>
          <w:cantSplit/>
          <w:trHeight w:val="368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ind w:hanging="7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3350</w:t>
            </w:r>
          </w:p>
        </w:tc>
      </w:tr>
      <w:tr w:rsidR="008D174B" w:rsidRPr="008D174B" w:rsidTr="00C2469C">
        <w:trPr>
          <w:cantSplit/>
          <w:trHeight w:val="20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3623</w:t>
            </w:r>
          </w:p>
        </w:tc>
      </w:tr>
      <w:tr w:rsidR="008D174B" w:rsidRPr="008D174B" w:rsidTr="00C2469C">
        <w:trPr>
          <w:cantSplit/>
          <w:trHeight w:val="537"/>
        </w:trPr>
        <w:tc>
          <w:tcPr>
            <w:tcW w:w="375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3914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D174B" w:rsidRPr="008D174B" w:rsidTr="00C2469C">
        <w:trPr>
          <w:cantSplit/>
          <w:trHeight w:val="289"/>
        </w:trPr>
        <w:tc>
          <w:tcPr>
            <w:tcW w:w="3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 квалификационный уровень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педагог дополнительного образования;     </w:t>
            </w: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br/>
              <w:t>педагог-организатор;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социальный педагог; </w:t>
            </w: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br/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до 2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2540</w:t>
            </w:r>
          </w:p>
        </w:tc>
      </w:tr>
      <w:tr w:rsidR="008D174B" w:rsidRPr="008D174B" w:rsidTr="00C2469C">
        <w:trPr>
          <w:cantSplit/>
          <w:trHeight w:val="147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2 до 5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2790</w:t>
            </w:r>
          </w:p>
        </w:tc>
      </w:tr>
      <w:tr w:rsidR="008D174B" w:rsidRPr="008D174B" w:rsidTr="00C2469C">
        <w:trPr>
          <w:cantSplit/>
          <w:trHeight w:val="147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5 до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2790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3060</w:t>
            </w:r>
          </w:p>
        </w:tc>
      </w:tr>
      <w:tr w:rsidR="008D174B" w:rsidRPr="008D174B" w:rsidTr="00C2469C">
        <w:trPr>
          <w:cantSplit/>
          <w:trHeight w:val="147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свыше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3060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3350</w:t>
            </w:r>
          </w:p>
        </w:tc>
      </w:tr>
      <w:tr w:rsidR="008D174B" w:rsidRPr="008D174B" w:rsidTr="00C2469C">
        <w:trPr>
          <w:cantSplit/>
          <w:trHeight w:val="147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ind w:hanging="7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3623</w:t>
            </w:r>
          </w:p>
        </w:tc>
      </w:tr>
      <w:tr w:rsidR="008D174B" w:rsidRPr="008D174B" w:rsidTr="00C2469C">
        <w:trPr>
          <w:cantSplit/>
          <w:trHeight w:val="592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3914</w:t>
            </w:r>
          </w:p>
        </w:tc>
      </w:tr>
      <w:tr w:rsidR="008D174B" w:rsidRPr="008D174B" w:rsidTr="00C2469C">
        <w:trPr>
          <w:cantSplit/>
          <w:trHeight w:val="147"/>
        </w:trPr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 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4206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 квалификационный уровень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воспитатель; методист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до 2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2551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2 до 5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2551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2801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5 до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2801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3070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свыше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3070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3361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ind w:hanging="7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3632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3925</w:t>
            </w:r>
          </w:p>
        </w:tc>
      </w:tr>
      <w:tr w:rsidR="008D174B" w:rsidRPr="008D174B" w:rsidTr="00C2469C">
        <w:trPr>
          <w:cantSplit/>
          <w:trHeight w:val="308"/>
        </w:trPr>
        <w:tc>
          <w:tcPr>
            <w:tcW w:w="375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 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4216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 квалификационный уровень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преподаватель -  организатор основ безопасности   жизнедеятельности; учитель;  </w:t>
            </w:r>
            <w:proofErr w:type="spellStart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тьютор</w:t>
            </w:r>
            <w:proofErr w:type="spellEnd"/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, педагог-библиотекарь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до 2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2556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2 до 5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2812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 5 до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3081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свыше 10 лет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3365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spacing w:after="0" w:line="240" w:lineRule="auto"/>
              <w:ind w:hanging="7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3623</w:t>
            </w:r>
          </w:p>
        </w:tc>
      </w:tr>
      <w:tr w:rsidR="008D174B" w:rsidRPr="008D174B" w:rsidTr="00C2469C">
        <w:trPr>
          <w:cantSplit/>
          <w:trHeight w:val="196"/>
        </w:trPr>
        <w:tc>
          <w:tcPr>
            <w:tcW w:w="37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3935</w:t>
            </w:r>
          </w:p>
        </w:tc>
      </w:tr>
      <w:tr w:rsidR="008D174B" w:rsidRPr="008D174B" w:rsidTr="00C2469C">
        <w:trPr>
          <w:cantSplit/>
          <w:trHeight w:val="241"/>
        </w:trPr>
        <w:tc>
          <w:tcPr>
            <w:tcW w:w="375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  квалификационная категория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4227</w:t>
            </w:r>
          </w:p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Размеры окладов (должностных окладов) 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профессиональной квалификационной группе «Общеотраслевые профессии рабочих»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78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2"/>
        <w:gridCol w:w="3686"/>
      </w:tblGrid>
      <w:tr w:rsidR="008D174B" w:rsidRPr="008D174B" w:rsidTr="00C2469C">
        <w:trPr>
          <w:trHeight w:val="498"/>
        </w:trPr>
        <w:tc>
          <w:tcPr>
            <w:tcW w:w="5692" w:type="dxa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Квалификационные уровни</w:t>
            </w:r>
          </w:p>
        </w:tc>
        <w:tc>
          <w:tcPr>
            <w:tcW w:w="3686" w:type="dxa"/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Размер оклада, в рублях</w:t>
            </w:r>
          </w:p>
        </w:tc>
      </w:tr>
      <w:tr w:rsidR="008D174B" w:rsidRPr="008D174B" w:rsidTr="00C2469C">
        <w:trPr>
          <w:trHeight w:val="481"/>
        </w:trPr>
        <w:tc>
          <w:tcPr>
            <w:tcW w:w="9378" w:type="dxa"/>
            <w:gridSpan w:val="2"/>
            <w:tcBorders>
              <w:bottom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Профессиональная квалификационная группа  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«Общеотраслевые профессии рабочих первого уровня»</w:t>
            </w:r>
          </w:p>
        </w:tc>
      </w:tr>
      <w:tr w:rsidR="008D174B" w:rsidRPr="008D174B" w:rsidTr="00C2469C">
        <w:trPr>
          <w:trHeight w:val="520"/>
        </w:trPr>
        <w:tc>
          <w:tcPr>
            <w:tcW w:w="5692" w:type="dxa"/>
            <w:tcBorders>
              <w:bottom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квалификационный  уровень:  сторож, гардеробщица, дворник, уборщица служебных помещений, кухонный рабочий, кочегар 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2450</w:t>
            </w:r>
          </w:p>
        </w:tc>
      </w:tr>
      <w:tr w:rsidR="008D174B" w:rsidRPr="008D174B" w:rsidTr="00C2469C">
        <w:trPr>
          <w:trHeight w:val="616"/>
        </w:trPr>
        <w:tc>
          <w:tcPr>
            <w:tcW w:w="9378" w:type="dxa"/>
            <w:gridSpan w:val="2"/>
            <w:tcBorders>
              <w:top w:val="single" w:sz="4" w:space="0" w:color="auto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Профессиональная квалификационная группа</w:t>
            </w:r>
          </w:p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«Общеотраслевые профессии рабочих второго уровня»</w:t>
            </w:r>
          </w:p>
        </w:tc>
      </w:tr>
      <w:tr w:rsidR="008D174B" w:rsidRPr="008D174B" w:rsidTr="00C2469C">
        <w:trPr>
          <w:trHeight w:val="357"/>
        </w:trPr>
        <w:tc>
          <w:tcPr>
            <w:tcW w:w="5692" w:type="dxa"/>
            <w:tcBorders>
              <w:top w:val="nil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 квалификационный   уровень:   рабочий по комплексному обслуживанию здания, сантехник</w:t>
            </w:r>
          </w:p>
        </w:tc>
        <w:tc>
          <w:tcPr>
            <w:tcW w:w="3686" w:type="dxa"/>
            <w:tcBorders>
              <w:top w:val="nil"/>
            </w:tcBorders>
          </w:tcPr>
          <w:p w:rsidR="008D174B" w:rsidRPr="008D174B" w:rsidRDefault="008D174B" w:rsidP="008D17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2487</w:t>
            </w:r>
          </w:p>
        </w:tc>
      </w:tr>
      <w:tr w:rsidR="008D174B" w:rsidRPr="008D174B" w:rsidTr="00C24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3 квалификационный уровень:   оператор газового оборудования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2540</w:t>
            </w:r>
          </w:p>
        </w:tc>
      </w:tr>
      <w:tr w:rsidR="008D174B" w:rsidRPr="008D174B" w:rsidTr="00C24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37"/>
        </w:trPr>
        <w:tc>
          <w:tcPr>
            <w:tcW w:w="5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4 квалификационный уровень:       повар, ответственный за газовое хозяйство, водитель автобуса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3350</w:t>
            </w:r>
          </w:p>
        </w:tc>
      </w:tr>
    </w:tbl>
    <w:p w:rsidR="008D174B" w:rsidRPr="008D174B" w:rsidRDefault="008D174B" w:rsidP="008D174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3.Размеры окладов (должностных окладов) 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профессиональной квалификационной группе «Общеотраслевые должности служащих»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78" w:type="dxa"/>
        <w:tblInd w:w="1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92"/>
        <w:gridCol w:w="68"/>
        <w:gridCol w:w="20"/>
        <w:gridCol w:w="3598"/>
      </w:tblGrid>
      <w:tr w:rsidR="008D174B" w:rsidRPr="008D174B" w:rsidTr="00C2469C">
        <w:trPr>
          <w:cantSplit/>
          <w:trHeight w:val="358"/>
        </w:trPr>
        <w:tc>
          <w:tcPr>
            <w:tcW w:w="5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Квалификационные уровни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  оклада,  </w:t>
            </w:r>
          </w:p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рублях</w:t>
            </w:r>
          </w:p>
        </w:tc>
      </w:tr>
      <w:tr w:rsidR="008D174B" w:rsidRPr="008D174B" w:rsidTr="00C2469C">
        <w:trPr>
          <w:cantSplit/>
          <w:trHeight w:val="721"/>
        </w:trPr>
        <w:tc>
          <w:tcPr>
            <w:tcW w:w="9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квалификационная группа</w:t>
            </w:r>
          </w:p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«Общеотраслевые должности служащих первого уровня»</w:t>
            </w:r>
          </w:p>
        </w:tc>
      </w:tr>
      <w:tr w:rsidR="008D174B" w:rsidRPr="008D174B" w:rsidTr="00C2469C">
        <w:trPr>
          <w:cantSplit/>
          <w:trHeight w:val="341"/>
        </w:trPr>
        <w:tc>
          <w:tcPr>
            <w:tcW w:w="5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уровень:     секретарь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2474</w:t>
            </w:r>
          </w:p>
        </w:tc>
      </w:tr>
      <w:tr w:rsidR="008D174B" w:rsidRPr="008D174B" w:rsidTr="00C2469C">
        <w:trPr>
          <w:cantSplit/>
          <w:trHeight w:val="600"/>
        </w:trPr>
        <w:tc>
          <w:tcPr>
            <w:tcW w:w="9378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квалификационная группа</w:t>
            </w:r>
          </w:p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«Общеотраслевые должности служащих второго уровня»</w:t>
            </w:r>
          </w:p>
        </w:tc>
      </w:tr>
      <w:tr w:rsidR="008D174B" w:rsidRPr="008D174B" w:rsidTr="00C2469C">
        <w:trPr>
          <w:cantSplit/>
          <w:trHeight w:val="214"/>
        </w:trPr>
        <w:tc>
          <w:tcPr>
            <w:tcW w:w="57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квалификационный уровень:  лаборант, специалист отдела кадров    </w:t>
            </w:r>
          </w:p>
        </w:tc>
        <w:tc>
          <w:tcPr>
            <w:tcW w:w="35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2487</w:t>
            </w:r>
          </w:p>
        </w:tc>
      </w:tr>
      <w:tr w:rsidR="008D174B" w:rsidRPr="008D174B" w:rsidTr="00C2469C">
        <w:trPr>
          <w:cantSplit/>
          <w:trHeight w:val="294"/>
        </w:trPr>
        <w:tc>
          <w:tcPr>
            <w:tcW w:w="57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квалификационный уровень:  заведующий хозяйством     </w:t>
            </w:r>
          </w:p>
        </w:tc>
        <w:tc>
          <w:tcPr>
            <w:tcW w:w="35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2523</w:t>
            </w:r>
          </w:p>
        </w:tc>
      </w:tr>
      <w:tr w:rsidR="008D174B" w:rsidRPr="008D174B" w:rsidTr="00C2469C">
        <w:trPr>
          <w:cantSplit/>
          <w:trHeight w:val="294"/>
        </w:trPr>
        <w:tc>
          <w:tcPr>
            <w:tcW w:w="9378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квалификационная группа</w:t>
            </w:r>
          </w:p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«Общеотраслевые должности служащих третьего уровня»</w:t>
            </w:r>
          </w:p>
        </w:tc>
      </w:tr>
      <w:tr w:rsidR="008D174B" w:rsidRPr="008D174B" w:rsidTr="00C2469C">
        <w:trPr>
          <w:cantSplit/>
          <w:trHeight w:val="294"/>
        </w:trPr>
        <w:tc>
          <w:tcPr>
            <w:tcW w:w="576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уровень: бухгалтер, экономист</w:t>
            </w:r>
          </w:p>
        </w:tc>
        <w:tc>
          <w:tcPr>
            <w:tcW w:w="36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174B" w:rsidRPr="008D174B" w:rsidRDefault="008D174B" w:rsidP="008D174B">
            <w:p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2540</w:t>
            </w:r>
          </w:p>
        </w:tc>
      </w:tr>
    </w:tbl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_________________</w:t>
      </w: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351"/>
      </w:tblGrid>
      <w:tr w:rsidR="008D174B" w:rsidRPr="008D174B" w:rsidTr="00C2469C">
        <w:tc>
          <w:tcPr>
            <w:tcW w:w="3936" w:type="dxa"/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51" w:type="dxa"/>
          </w:tcPr>
          <w:p w:rsidR="008D174B" w:rsidRPr="008D174B" w:rsidRDefault="008D174B" w:rsidP="008D174B">
            <w:pPr>
              <w:suppressAutoHyphens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Приложение 2 к Положению</w:t>
            </w:r>
          </w:p>
        </w:tc>
      </w:tr>
    </w:tbl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proofErr w:type="gramEnd"/>
      <w:r w:rsidRPr="008D17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 Р Е Ч Е Н Ь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выплат компенсационного характера работникам Учреждения</w:t>
      </w: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498" w:type="dxa"/>
        <w:tblInd w:w="362" w:type="dxa"/>
        <w:tblLayout w:type="fixed"/>
        <w:tblLook w:val="0000" w:firstRow="0" w:lastRow="0" w:firstColumn="0" w:lastColumn="0" w:noHBand="0" w:noVBand="0"/>
      </w:tblPr>
      <w:tblGrid>
        <w:gridCol w:w="568"/>
        <w:gridCol w:w="7229"/>
        <w:gridCol w:w="1701"/>
      </w:tblGrid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выплат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17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Размер выплат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17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процентах от оклада, ставки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17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(не образует новый оклад, ставку)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17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D174B" w:rsidRPr="008D174B" w:rsidTr="00C2469C">
        <w:trPr>
          <w:trHeight w:val="913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Выплаты работникам, занятым на тяжелых работах с 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вредными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 (или) опасными и иными условиями труда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tabs>
                <w:tab w:val="left" w:pos="115"/>
              </w:tabs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работу в тяжелых и вредных условиях труда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12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tabs>
                <w:tab w:val="left" w:pos="115"/>
              </w:tabs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работу в особо тяжелых и особо вредных условиях труда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24</w:t>
            </w:r>
          </w:p>
        </w:tc>
      </w:tr>
      <w:tr w:rsidR="008D174B" w:rsidRPr="008D174B" w:rsidTr="00C2469C">
        <w:trPr>
          <w:trHeight w:val="1443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Выплаты за работу в условиях, отклоняющихся от нормальных (при</w:t>
            </w:r>
            <w:proofErr w:type="gramEnd"/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выполнении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работ различной квалификации, совмещении профессий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(должностей), сверхурочную работу, работу в ночное время, и 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</w:t>
            </w:r>
            <w:proofErr w:type="gramEnd"/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выполнении работ в других условиях, отклоняющихся 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от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нормальных)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работу в ночное время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</w:tr>
      <w:tr w:rsidR="008D174B" w:rsidRPr="008D174B" w:rsidTr="00C2469C">
        <w:trPr>
          <w:trHeight w:val="3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ненормированный рабочий 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индивидуальное обучение на дому больных детей-хроников (при наличии соответствующего медицинского заключения) учителям и педагогам (из расчета педагогической нагрузки)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работу в инновационных учреждениях, лицеях, гимназиях, работу с инновациями в других учреждениях (выплата производится за фактически отработанное время) учителям и педагогам (из расчета педагогической нагрузки)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работу в психолого-педагогических и медико-педагогических комиссиях, логопедических пунктах (выплата производится за фактически отработанное время)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преподавание национальных языков общеобразовательных учреждений, учреждений начального и среднего профессионального образования с русским языком обучения (из расчета педагогической нагрузки)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классное руководство (руководство группой):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1-4 классов 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5-11 классов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начального и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проверку тетрадей учителям 1-4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 проверку письменных работ 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русскому языку, литературе, родному языку и литературе;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математике, иностранному языку, физике, химии (из расчета педагогической нагрузки)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 заведование учебными кабинетами в школах и школах-интернатах всех типов и видов, образовательных учреждениях для детей-сирот и детей, оставшихся без попечения родителей; в учреждениях начального и среднего профессионального образования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За заведование учебно-опытными участками (теплицами)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руководство методическими, цикловыми, предметными, методическими объединениями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обслуживание вычислительной техники (за каждый работающий компьютер)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исполнение обязанностей мастера учебных мастерских: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заведование учебными мастерскими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 наличии комбинированных мастерских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</w:tr>
      <w:tr w:rsidR="008D174B" w:rsidRPr="008D174B" w:rsidTr="00C2469C">
        <w:trPr>
          <w:trHeight w:val="14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проведение внеклассной работы по физическому воспитанию в школах, школах-интернатах с количеством классов: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10 до 19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20 до 29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30 и более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100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 работу с архивом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участие в работе в республиканских экспериментальных площадках, проводящим исследовательскую работу по обновлению содержания образования, внедрению новых педагогических технологий руководителям, преподавателям, учителям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15</w:t>
            </w:r>
          </w:p>
        </w:tc>
      </w:tr>
      <w:tr w:rsidR="008D174B" w:rsidRPr="008D174B" w:rsidTr="00C2469C">
        <w:trPr>
          <w:trHeight w:val="7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 погрузочно-разгрузочные работы и складирование (при отсутствии в штатном расписании профессии грузчика)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Водителям автотранспортных сре</w:t>
            </w:r>
            <w:proofErr w:type="gramStart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дств пр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отсутствии в штате учреждения должности механика за техническое обслуживание автотранспортных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25</w:t>
            </w:r>
          </w:p>
        </w:tc>
      </w:tr>
      <w:tr w:rsidR="008D174B" w:rsidRPr="008D174B" w:rsidTr="00C24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25</w:t>
            </w:r>
          </w:p>
        </w:tc>
      </w:tr>
    </w:tbl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3 к Положению</w:t>
      </w:r>
    </w:p>
    <w:p w:rsidR="008D174B" w:rsidRPr="008D174B" w:rsidRDefault="008D174B" w:rsidP="008D17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РАЗМЕРЫ</w:t>
      </w:r>
    </w:p>
    <w:p w:rsidR="008D174B" w:rsidRPr="008D174B" w:rsidRDefault="008D174B" w:rsidP="008D17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7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отдельных видов выплат стимулирующего характера в Учреждении </w:t>
      </w:r>
    </w:p>
    <w:p w:rsidR="008D174B" w:rsidRPr="008D174B" w:rsidRDefault="008D174B" w:rsidP="008D17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332" w:type="dxa"/>
        <w:tblInd w:w="452" w:type="dxa"/>
        <w:tblLayout w:type="fixed"/>
        <w:tblLook w:val="0000" w:firstRow="0" w:lastRow="0" w:firstColumn="0" w:lastColumn="0" w:noHBand="0" w:noVBand="0"/>
      </w:tblPr>
      <w:tblGrid>
        <w:gridCol w:w="540"/>
        <w:gridCol w:w="6666"/>
        <w:gridCol w:w="2126"/>
      </w:tblGrid>
      <w:tr w:rsidR="008D174B" w:rsidRPr="008D174B" w:rsidTr="00C2469C">
        <w:trPr>
          <w:trHeight w:val="10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32" w:right="-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32" w:right="-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выплаты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Размер выплат,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процентах</w:t>
            </w:r>
          </w:p>
        </w:tc>
      </w:tr>
      <w:tr w:rsidR="008D174B" w:rsidRPr="008D174B" w:rsidTr="00C2469C">
        <w:trPr>
          <w:trHeight w:val="15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32" w:right="-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ind w:left="-108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D174B" w:rsidRPr="008D174B" w:rsidTr="00C2469C">
        <w:trPr>
          <w:trHeight w:val="933"/>
        </w:trPr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1. За квалификацию, необходимую для осуществления 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соответствующей профессиональной деятельности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ученую степень кандидата наук: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работникам образовательных учреждений, кроме учреждений высшего и дополнительного профессионального образования;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D174B" w:rsidRPr="008D174B" w:rsidTr="00C2469C">
        <w:trPr>
          <w:trHeight w:val="76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ученую степень доктора наук: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работникам образовательных учреждений, кроме учреждений высшего и дополнительного профессионального образования;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ученое звание «Доцент»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ученое звание «Профессор»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наличие почетного звания «Заслуженный»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наличие почетного звания «Народный»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наличие почетного звания «Почетный работник»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20*</w:t>
            </w:r>
          </w:p>
        </w:tc>
      </w:tr>
      <w:tr w:rsidR="008D174B" w:rsidRPr="008D174B" w:rsidTr="00C2469C">
        <w:trPr>
          <w:trHeight w:val="8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классность водителям автомобилей: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категории «В», «С», «Д», «Е»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категории «В», «С», «Е» или «Д», или «Д» и «Е»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25 %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10 %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</w:t>
            </w:r>
          </w:p>
        </w:tc>
      </w:tr>
      <w:tr w:rsidR="008D174B" w:rsidRPr="008D174B" w:rsidTr="00C2469C">
        <w:trPr>
          <w:trHeight w:val="787"/>
        </w:trPr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За стаж непрерывной работы (выслугу лет) работникам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учреждений образования, кроме педагогических работников</w:t>
            </w:r>
          </w:p>
        </w:tc>
      </w:tr>
      <w:tr w:rsidR="008D174B" w:rsidRPr="008D174B" w:rsidTr="00C2469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от  1 до 3 лет 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от  3 до 5 лет 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от 5 до 10 лет 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свыше 10 лет</w:t>
            </w:r>
          </w:p>
          <w:p w:rsidR="008D174B" w:rsidRPr="008D174B" w:rsidRDefault="008D174B" w:rsidP="008D174B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</w:t>
            </w:r>
          </w:p>
          <w:p w:rsidR="008D174B" w:rsidRPr="008D174B" w:rsidRDefault="008D174B" w:rsidP="008D174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174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174B">
        <w:rPr>
          <w:rFonts w:ascii="Times New Roman" w:eastAsia="Times New Roman" w:hAnsi="Times New Roman" w:cs="Times New Roman"/>
          <w:sz w:val="24"/>
          <w:szCs w:val="24"/>
          <w:lang w:eastAsia="ar-SA"/>
        </w:rPr>
        <w:t>* Выплата за наличие почетного звания «Почетный работник» производится при наличии средств.</w:t>
      </w: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D174B" w:rsidRPr="008D174B" w:rsidRDefault="008D174B" w:rsidP="008D17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42BC2" w:rsidRDefault="00C42BC2"/>
    <w:sectPr w:rsidR="00C4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83D06"/>
    <w:multiLevelType w:val="multilevel"/>
    <w:tmpl w:val="F8E4F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12" w:hanging="9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2" w:hanging="9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9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">
    <w:nsid w:val="66D70C23"/>
    <w:multiLevelType w:val="hybridMultilevel"/>
    <w:tmpl w:val="AD4A7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4B"/>
    <w:rsid w:val="007E2F40"/>
    <w:rsid w:val="008D174B"/>
    <w:rsid w:val="00C42BC2"/>
    <w:rsid w:val="00DE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45517FBC43AD757B4CA082BC572BACDC89E69FF99C4FD297B7A1D17105181F72EAC8D8E0379AC5BA05D0mDvEM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3F58896CF1ECC71CBDD7657F656E08888ADB6E7647FBC89354FAC30AH0M1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RLAW272;n=4168;fld=134;dst=100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4912</Words>
  <Characters>28001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3</cp:revision>
  <dcterms:created xsi:type="dcterms:W3CDTF">2018-04-19T12:22:00Z</dcterms:created>
  <dcterms:modified xsi:type="dcterms:W3CDTF">2019-11-11T13:28:00Z</dcterms:modified>
</cp:coreProperties>
</file>