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5D6" w:rsidRDefault="005228EC" w:rsidP="0042336F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7405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336F" w:rsidRPr="0042336F" w:rsidRDefault="0042336F" w:rsidP="0042336F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42336F" w:rsidRPr="0042336F" w:rsidRDefault="007C1DED" w:rsidP="0042336F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Попечительском Совете  М</w:t>
      </w:r>
      <w:r w:rsidR="0042336F" w:rsidRPr="0042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униципального казенного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</w:t>
      </w:r>
      <w:r w:rsidR="0042336F" w:rsidRPr="0042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образовательного учреждения «Лицей № 7 г.Усть-Джегуты»</w:t>
      </w:r>
    </w:p>
    <w:p w:rsidR="0042336F" w:rsidRDefault="0042336F" w:rsidP="0042336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36F" w:rsidRDefault="0042336F" w:rsidP="0042336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EBE" w:rsidRDefault="0042336F" w:rsidP="00112EBE">
      <w:pPr>
        <w:pStyle w:val="a7"/>
        <w:numPr>
          <w:ilvl w:val="0"/>
          <w:numId w:val="1"/>
        </w:num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211017" w:rsidRPr="00211017" w:rsidRDefault="00211017" w:rsidP="00211017">
      <w:pPr>
        <w:shd w:val="clear" w:color="auto" w:fill="FFFFFF"/>
        <w:spacing w:after="0" w:line="30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017">
        <w:rPr>
          <w:rFonts w:ascii="Times New Roman" w:eastAsia="Times New Roman" w:hAnsi="Times New Roman" w:cs="Times New Roman"/>
          <w:sz w:val="28"/>
          <w:szCs w:val="28"/>
          <w:lang w:eastAsia="ru-RU"/>
        </w:rPr>
        <w:t>1.1.Настоящее положение разработано в соответствии с ч.4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11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 </w:t>
      </w:r>
      <w:r w:rsidRPr="00211017">
        <w:rPr>
          <w:rFonts w:ascii="Times New Roman" w:hAnsi="Times New Roman" w:cs="Times New Roman"/>
          <w:color w:val="080707"/>
          <w:sz w:val="28"/>
          <w:szCs w:val="28"/>
        </w:rPr>
        <w:t xml:space="preserve">Федерального закона от 29.12.2012 № 273-ФЗ «Об образовании в Российской Федерации» </w:t>
      </w:r>
    </w:p>
    <w:p w:rsidR="00211017" w:rsidRDefault="00866CEE" w:rsidP="00112EBE">
      <w:pPr>
        <w:shd w:val="clear" w:color="auto" w:fill="FFFFFF"/>
        <w:spacing w:after="0" w:line="30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110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415D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Попечительский совет М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казенного 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 «Лицей № 7 г.Усть-Джегуты» (далее-Лицей)</w:t>
      </w:r>
      <w:r w:rsidR="00211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36F"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некоммерческой общественной организацией самоуправления широкой общественности, добровольно </w:t>
      </w:r>
      <w:proofErr w:type="gramStart"/>
      <w:r w:rsidR="0042336F"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созданная</w:t>
      </w:r>
      <w:proofErr w:type="gramEnd"/>
      <w:r w:rsidR="0042336F"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гражданами, заинтересованными во всемерной всевозможной всесторонней помощи, поддержке и содействии комплексу во всех сферах его деятельности.</w:t>
      </w:r>
    </w:p>
    <w:p w:rsidR="0042336F" w:rsidRPr="00112EBE" w:rsidRDefault="0042336F" w:rsidP="00112EBE">
      <w:pPr>
        <w:shd w:val="clear" w:color="auto" w:fill="FFFFFF"/>
        <w:spacing w:after="0" w:line="300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</w:t>
      </w:r>
      <w:r w:rsidR="0021101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Целью деятельности Попечительского Совета являются; всемерная</w:t>
      </w:r>
      <w:r w:rsidR="00866CEE"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всесторонняя всевозможная поддержка школы, в том числе финансовая и материальная; содействие, стимулирование, информация и</w:t>
      </w:r>
      <w:r w:rsidR="00211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пропаганда её деятельности.</w:t>
      </w:r>
      <w:r w:rsidR="002110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1.4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Попечительский совет реализует свои цели на основе самостоятельности и инициативы своих членов; их тво</w:t>
      </w:r>
      <w:r w:rsidR="00866CEE"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рческого, личного, финансового  и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материального участия во всех областях и направлениях деятельности Попечительского совета в соответствии с действующим законодательством Российской Федерации, нормами международного права и с настоящим положением.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оказания практической помощи в организации образовательного процесса, финансово-хозяйственной и иной деятельности комплекса, может создаваться Попечительский совет, действующий на основании положения. Попечительский совет может собираться по мере необходимости, членами Попечительского совета могут стать все желающие. К основным функциям и задачам Попечительского совета относится: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оказание материальной, финансовой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иной помощи  л</w:t>
      </w:r>
      <w:r w:rsidR="00866CEE"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ицею 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создания полноценных условий организации образовательного процесса;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поддержка учащихся и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работников л</w:t>
      </w:r>
      <w:r w:rsidR="00866CEE"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участие в организации внешкольных мероприятий комплекса и др.</w:t>
      </w:r>
    </w:p>
    <w:p w:rsidR="0042336F" w:rsidRPr="0042336F" w:rsidRDefault="0042336F" w:rsidP="0042336F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Основные направления деятельности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2.1.Попечительский совет создан</w:t>
      </w:r>
      <w:r w:rsidR="00211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следующих целях: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совершенствование образовательного процесса и повыше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качества образования в л</w:t>
      </w:r>
      <w:r w:rsidR="00866CEE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ицее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участие в развитии 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воспитательного процесса в л</w:t>
      </w:r>
      <w:r w:rsidR="00866CEE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ицее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привлечение дополнительных ресурсов для обеспечения деятельности и развития комплекса;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совершенствование материально-технической базы 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66CEE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2.2. Для достижения уставных целей Попечительский совет осуществляет следующие виды деятельности: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организация летнего отдыха </w:t>
      </w:r>
      <w:r w:rsidR="0086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>я л</w:t>
      </w:r>
      <w:r w:rsidR="00866CEE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проведение праздников, спортивных соревнований;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поощрение лучших учащихся и педагогов;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сбор денег на нужды образовательного учреждения;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оказание помощи малоимущим учащимся;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организация бесплатного питания.</w:t>
      </w:r>
    </w:p>
    <w:p w:rsidR="0042336F" w:rsidRPr="0042336F" w:rsidRDefault="0042336F" w:rsidP="0042336F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Деятельность Попечительского совета, ее материальное обеспечение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3.1. Попечительский совет действует в интересах </w:t>
      </w:r>
      <w:r w:rsidR="0086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лицея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обучающихся и персонала на принципах добровольности, коллегиальности, самоуправления, равноправия своих членов.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3.2. Попечительский совет функционирует на началах самофинансирования.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3.3. </w:t>
      </w:r>
      <w:proofErr w:type="gramStart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средства, находящиеся в распоряжении и пользовании Попечительского совета формируются за счет: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вступительных, регулярных и единовременных, в том числе целевых, добровольных взносов его членов;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добровольных денежных взносов российских и иностранных граждан и юридических лиц (предприятий, организаций, их подразделений, а также других общественных организаций);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пожертвований, дарений, завещаний денежных средств и имущества физическими и (или) юридическими лицами;</w:t>
      </w:r>
      <w:proofErr w:type="gramEnd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доходов от проведения лотерей, аукционов и других платных мероприятий;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иных поступлений, не запрещенных законодательством.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3.4. Средства расходуются по сметам, утвержденным председателем Попечительского совета.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3.5. Попечительский совет вправе безвозмездно передавать 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ицею 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имущество, финансовые средства; безвозмездно производить для 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 оказывать услуги в порядке осуществления целей своего создания.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3.6. Попечительский совет </w:t>
      </w:r>
      <w:proofErr w:type="gramStart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отчитывается о</w:t>
      </w:r>
      <w:proofErr w:type="gramEnd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работе на 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общем собрании работников л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36F" w:rsidRPr="0042336F" w:rsidRDefault="0042336F" w:rsidP="0042336F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Функции Попечительского совета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4.1. В соответствии с направлениями своей деятельности, для достижения целей своего создания, Попечительский совет через своих членов: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Привлекает добровольные взносы различных физических, юридических лиц, общественных организаций. В качестве добровольного взноса могут быть приняты, как денежные средства, так и любое имущество, выполнение работы или услуги.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Разрабатывает и реализует конкретные мероприятия по финансированию и материальному обеспечению учебно-воспитательной, профессионально-ориентационной, информационной, экспериментальной, рекламной деятельности учебного заведения, его работников, обучающихся.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В необходимых случаях учреждает и выплачивает из собственных средств поощрительные стипендии, гранты и премии Попечительского совета обучающимся и сотрудникам 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учебной и экспериментальной работы.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Для реализации целей, предусмотренных настоящим Положением, Попечительский совет: Пользуется и распоряжается переданными ему материальными и финансовыми ресурсами.</w:t>
      </w:r>
    </w:p>
    <w:p w:rsidR="0042336F" w:rsidRPr="0042336F" w:rsidRDefault="0042336F" w:rsidP="0042336F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Членство в совете, права и обязанности его членов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Членами совета могут быть граждане (в том числе иностранных государств), а также юридические лица – предприятия, организации, учреждения, общественные и благотворительные организации, трудовые коллективы предприятий и организаций, принимающие и выполняющие нормы настоящего Положения.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5.2 Свое членство коллективные члены реализуют через своих полномочных представителей. Индивидуальные члены участвуют в деятельности Совета лично.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5.3. Член Попечительского совета вправе по своему желанию беспрепятственно выйти из него. Если деятельность члена Попечительского совета противоречит настоящему Положению, то он может быть исключен из совета его решением. </w:t>
      </w:r>
      <w:proofErr w:type="gramStart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Затраты и расходы, понесенные выбывшим или исключенным, в связи с его членством, ему не возмещаются.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5.4.</w:t>
      </w:r>
      <w:proofErr w:type="gramEnd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члены Попечительского совета обладают равными правами. Права коллективного члена равны правам индивиду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ального</w:t>
      </w:r>
      <w:proofErr w:type="gramStart"/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 совета вправе: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и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збирать и быть избранным председат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 Попечительского совета;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носить предложения по мероприятиям уставной деятельности Совета; требовать их обсуждения на заседа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 Попечительского совета;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обровольно оказывать комплексу индивидуальное, в том числе инициативное, содействие и помощь, – материальную, ф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инансовую или личным трудом;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у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частвовать в разработке и реализации предложений по развитию и совершенствованию учебно-воспитательного процесса в Школе; учебно-материальной базы 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ицея;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б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еспрепятственно знакомиться с информацией о деятельности Попечительского совета.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5.5. Члены совета обязаны: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Признавать и выполнять настоящее Положение.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Принимать посильное участие в деятельности Совета, предусмотренной настоящим Положением.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5.6. Попечительский совет, его члены не вправе непосредственно вмешиваться в служебную деятельность персонала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ицея.</w:t>
      </w:r>
    </w:p>
    <w:p w:rsidR="0042336F" w:rsidRPr="0042336F" w:rsidRDefault="0042336F" w:rsidP="0042336F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Управление советом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Управление Советом, всей его деятельностью на принципах демократии, коллегиальности, самостоятельности осуществляется председателем.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6.1. Общее собрание созывается по мере необходимости по инициативе председателя Попечительского совета, либо по требованию одной трети членов Совета.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6.2. Общее собрание правомочно принимать решения, если в нем участвует более половины членов Совета. Решения принимаются простым большинством присутствующих членов совета.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6.3. Общее собрание избирает председателя Попечительского совета и определяет срок его полномочий, а также может досрочно его полномочия прекратить.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6.4. К исключительной компетенции Общего собрания относятся: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принятие Положения о совете и внесение в него необходимых изменений и дополнений;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принятие решения о реорганизации или прекращении деятельности Совета;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определение приоритетов деятельности Совета;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определение принципов формирования и использования финансовых средств и другого имущества, находящихся в распоряжении Совета.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6.6. Председатель Совета избирается сроком на один год и подотчетно Общему Собранию Совета. Правление принимает решения простым большинством голосов. При равенстве числа голосов голос председателя Правления является решающим.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6.7. </w:t>
      </w:r>
      <w:proofErr w:type="gramStart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компетенции Правления относятся: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разработка, принятие и организация реализации перспективных и текущих планов деятельности Совета в соответствии с настоящим Положением;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подготовка ежегодного отчета о деятельности Совета;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утверждение смет поступления и расходования средств Совета и отчетов об их исполнении в соответствии с решениями общего собрания;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решение иных вопросов, кроме относящихся к исключительной компетенции Общего Собрания.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6.8.</w:t>
      </w:r>
      <w:proofErr w:type="gramEnd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Правление Совета возглавляет председатель Правления Совета, избираемый на три года, который организует и руководит деятельностью Правления, а также контролирует деятельность Исполнительного директора.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6.9. Текущее руководство и оперативное управление деятельностью Совета осуществляет исполнительный орган в лице исполнительного директора Совета. Исполнительный директор избирается на три года Общим Собранием и подотчетен ему. Исполнительный директор вправе участвовать в заседаниях Правления Совета с правом решающего голоса.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Исполнительный директор в соответствии со своей компетенцией: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представляет совет без доверенности во всех взаимоотношениях с государственными, общественными и другими организациями и физическими лицами по всем вопросам, касающимся Совета и его интересов;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распоряжается средствами Совета, подписывает документы Совета;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выдает доверенности;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организует учет и отчетность Совета;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решает иные вопросы, не относящиеся к компетенции общего Собрания и Правления Со</w:t>
      </w:r>
      <w:r w:rsid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вета.</w:t>
      </w:r>
      <w:r w:rsid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6.10.</w:t>
      </w:r>
      <w:proofErr w:type="gramEnd"/>
      <w:r w:rsid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Ревизионная комиссия 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осуществляет внутренний </w:t>
      </w:r>
      <w:proofErr w:type="gramStart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всей деятельностью Совет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его структур, в том числе за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поступлением и правильностью расходования средств, выполнением настоящего положения, решений общего собрания и Правления Совета. Ревизионная комиссия избирается Общим собранием на три года. Члены Ревизионной комиссии не могут входить в состав Правления Совета. Возглавляет Ревизионную комиссию председатель, избираемый ее членами на срок полномочия комиссии. Ревизионная комиссия по итогам своих проверок представляет отчеты Правлению совета и годовое заключение Общему Собранию.</w:t>
      </w:r>
    </w:p>
    <w:p w:rsidR="0042336F" w:rsidRPr="0042336F" w:rsidRDefault="0042336F" w:rsidP="0042336F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Поряд</w:t>
      </w:r>
      <w:r w:rsidR="0011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 преобразования и ликвидации С</w:t>
      </w:r>
      <w:r w:rsidRPr="0011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овета</w:t>
      </w:r>
      <w:r w:rsidRPr="0011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Совет по решению Общего Собрания может быть преобразован в иную общественную или некоммерческую организацию. При преобразовании Совета настоящее Положение утрачивает силу. Права и обязательства Совета переходят к преобразованной организации в соответствии с передаточным актом.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7.2. Ликвидация Совета может быть осуществлена: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 решению Общего собрания Совета;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 решению суда.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ликвидации Совета Общее собрание создает ликвидационную комиссию, которая производит ликвидацию в порядке, установленном законом. При этом находившиеся в пользовании и распоряжении Совета денежные средства и имущество, оставшиеся после расчетов с кредиторами, направляются на финансовую и материальную по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ддержку уставной дея</w:t>
      </w:r>
      <w:r w:rsidR="007C1D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л</w:t>
      </w:r>
      <w:r w:rsidR="001A3E38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</w:t>
      </w:r>
      <w:r w:rsidRPr="004233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36F" w:rsidRPr="0042336F" w:rsidRDefault="0042336F" w:rsidP="0042336F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36F" w:rsidRPr="0042336F" w:rsidRDefault="0042336F" w:rsidP="0042336F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25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8"/>
        <w:gridCol w:w="2587"/>
        <w:gridCol w:w="515"/>
        <w:gridCol w:w="80"/>
        <w:gridCol w:w="80"/>
        <w:gridCol w:w="95"/>
      </w:tblGrid>
      <w:tr w:rsidR="0042336F" w:rsidRPr="0042336F" w:rsidTr="0042336F">
        <w:trPr>
          <w:tblCellSpacing w:w="15" w:type="dxa"/>
        </w:trPr>
        <w:tc>
          <w:tcPr>
            <w:tcW w:w="6123" w:type="dxa"/>
            <w:vMerge w:val="restart"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5" w:type="dxa"/>
            <w:vMerge w:val="restart"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36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" cy="152400"/>
                  <wp:effectExtent l="0" t="0" r="9525" b="0"/>
                  <wp:docPr id="1" name="Рисунок 1" descr="Сп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aptcha_whatsthis" descr="Сп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dxa"/>
            <w:vMerge w:val="restart"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" w:type="dxa"/>
            <w:vMerge w:val="restart"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336F" w:rsidRPr="0042336F" w:rsidTr="0042336F">
        <w:trPr>
          <w:trHeight w:val="120"/>
          <w:tblCellSpacing w:w="15" w:type="dxa"/>
        </w:trPr>
        <w:tc>
          <w:tcPr>
            <w:tcW w:w="6123" w:type="dxa"/>
            <w:vMerge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5" w:type="dxa"/>
            <w:vMerge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" w:type="dxa"/>
            <w:vMerge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" w:type="dxa"/>
            <w:vMerge/>
            <w:vAlign w:val="center"/>
            <w:hideMark/>
          </w:tcPr>
          <w:p w:rsidR="0042336F" w:rsidRPr="0042336F" w:rsidRDefault="0042336F" w:rsidP="00423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2336F" w:rsidRPr="0042336F" w:rsidRDefault="0042336F" w:rsidP="00112EBE">
      <w:pPr>
        <w:pBdr>
          <w:top w:val="single" w:sz="6" w:space="1" w:color="auto"/>
        </w:pBdr>
        <w:spacing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42336F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A721CE" w:rsidRPr="0042336F" w:rsidRDefault="00A721CE">
      <w:pPr>
        <w:rPr>
          <w:rFonts w:ascii="Times New Roman" w:hAnsi="Times New Roman" w:cs="Times New Roman"/>
          <w:sz w:val="28"/>
          <w:szCs w:val="28"/>
        </w:rPr>
      </w:pPr>
    </w:p>
    <w:sectPr w:rsidR="00A721CE" w:rsidRPr="0042336F" w:rsidSect="009C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66701"/>
    <w:multiLevelType w:val="hybridMultilevel"/>
    <w:tmpl w:val="951E0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4B7"/>
    <w:rsid w:val="00112EBE"/>
    <w:rsid w:val="00161441"/>
    <w:rsid w:val="001A3E38"/>
    <w:rsid w:val="00211017"/>
    <w:rsid w:val="00226B59"/>
    <w:rsid w:val="0042336F"/>
    <w:rsid w:val="005228EC"/>
    <w:rsid w:val="0077394A"/>
    <w:rsid w:val="007C1DED"/>
    <w:rsid w:val="00866CEE"/>
    <w:rsid w:val="009415D6"/>
    <w:rsid w:val="009C35AA"/>
    <w:rsid w:val="00A55DCB"/>
    <w:rsid w:val="00A721CE"/>
    <w:rsid w:val="00D30EE7"/>
    <w:rsid w:val="00E150A0"/>
    <w:rsid w:val="00F13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233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233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233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233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233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2336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336F"/>
  </w:style>
  <w:style w:type="character" w:customStyle="1" w:styleId="required">
    <w:name w:val="required"/>
    <w:basedOn w:val="a0"/>
    <w:rsid w:val="0042336F"/>
  </w:style>
  <w:style w:type="paragraph" w:customStyle="1" w:styleId="comment-form-author">
    <w:name w:val="comment-form-author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233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2336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3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394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12EBE"/>
    <w:pPr>
      <w:ind w:left="720"/>
      <w:contextualSpacing/>
    </w:pPr>
  </w:style>
  <w:style w:type="table" w:customStyle="1" w:styleId="2">
    <w:name w:val="Сетка таблицы2"/>
    <w:basedOn w:val="a1"/>
    <w:next w:val="a6"/>
    <w:rsid w:val="007C1DED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233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233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233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233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233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2336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336F"/>
  </w:style>
  <w:style w:type="character" w:customStyle="1" w:styleId="required">
    <w:name w:val="required"/>
    <w:basedOn w:val="a0"/>
    <w:rsid w:val="0042336F"/>
  </w:style>
  <w:style w:type="paragraph" w:customStyle="1" w:styleId="comment-form-author">
    <w:name w:val="comment-form-author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42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233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2336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3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394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12EBE"/>
    <w:pPr>
      <w:ind w:left="720"/>
      <w:contextualSpacing/>
    </w:pPr>
  </w:style>
  <w:style w:type="table" w:customStyle="1" w:styleId="2">
    <w:name w:val="Сетка таблицы2"/>
    <w:basedOn w:val="a1"/>
    <w:next w:val="a6"/>
    <w:rsid w:val="007C1DED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695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1342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9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1625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Люаза Рамазановна</cp:lastModifiedBy>
  <cp:revision>4</cp:revision>
  <cp:lastPrinted>2018-04-05T13:18:00Z</cp:lastPrinted>
  <dcterms:created xsi:type="dcterms:W3CDTF">2018-03-13T06:14:00Z</dcterms:created>
  <dcterms:modified xsi:type="dcterms:W3CDTF">2019-11-11T13:30:00Z</dcterms:modified>
</cp:coreProperties>
</file>